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0"/>
        <w:gridCol w:w="3557"/>
        <w:gridCol w:w="3585"/>
      </w:tblGrid>
      <w:tr w:rsidR="00616C46" w14:paraId="23576D2D" w14:textId="77777777" w:rsidTr="00B47BE2">
        <w:tc>
          <w:tcPr>
            <w:tcW w:w="3637" w:type="dxa"/>
            <w:shd w:val="clear" w:color="auto" w:fill="auto"/>
            <w:vAlign w:val="center"/>
          </w:tcPr>
          <w:p w14:paraId="246991A2" w14:textId="1C526574" w:rsidR="008F1211" w:rsidRDefault="00616C46" w:rsidP="00B47BE2">
            <w:pPr>
              <w:jc w:val="center"/>
            </w:pPr>
            <w:r>
              <w:rPr>
                <w:noProof/>
              </w:rPr>
              <w:drawing>
                <wp:inline distT="0" distB="0" distL="0" distR="0" wp14:anchorId="200ADBAC" wp14:editId="5B9A28BA">
                  <wp:extent cx="2098431" cy="437311"/>
                  <wp:effectExtent l="0" t="0" r="0" b="1270"/>
                  <wp:docPr id="4" name="Image 4" descr="C:\Users\m.glatron\Desktop\logo 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latron\Desktop\logo 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617" cy="446311"/>
                          </a:xfrm>
                          <a:prstGeom prst="rect">
                            <a:avLst/>
                          </a:prstGeom>
                          <a:noFill/>
                          <a:ln>
                            <a:noFill/>
                          </a:ln>
                        </pic:spPr>
                      </pic:pic>
                    </a:graphicData>
                  </a:graphic>
                </wp:inline>
              </w:drawing>
            </w:r>
          </w:p>
        </w:tc>
        <w:tc>
          <w:tcPr>
            <w:tcW w:w="3637" w:type="dxa"/>
            <w:shd w:val="clear" w:color="auto" w:fill="auto"/>
          </w:tcPr>
          <w:p w14:paraId="0104A7C8" w14:textId="47AF3F50" w:rsidR="008F1211" w:rsidRDefault="00B47BE2" w:rsidP="00B47BE2">
            <w:pPr>
              <w:jc w:val="center"/>
            </w:pPr>
            <w:r>
              <w:rPr>
                <w:noProof/>
              </w:rPr>
              <w:drawing>
                <wp:inline distT="0" distB="0" distL="0" distR="0" wp14:anchorId="04BD4A5A" wp14:editId="6CDA10F8">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9">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vAlign w:val="center"/>
          </w:tcPr>
          <w:p w14:paraId="2AA5526A" w14:textId="35773FDA" w:rsidR="008F1211" w:rsidRDefault="00B47BE2" w:rsidP="00B47BE2">
            <w:pPr>
              <w:jc w:val="center"/>
            </w:pPr>
            <w:r>
              <w:rPr>
                <w:noProof/>
              </w:rPr>
              <w:drawing>
                <wp:inline distT="0" distB="0" distL="0" distR="0" wp14:anchorId="291CC96A" wp14:editId="1C5A26E8">
                  <wp:extent cx="1681969" cy="488763"/>
                  <wp:effectExtent l="0" t="0" r="0" b="6985"/>
                  <wp:docPr id="5" name="Image 5" descr="C:\Users\m.glatron\AppData\Local\Microsoft\Windows\INetCache\Content.Word\Logo Ville de RENNES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glatron\AppData\Local\Microsoft\Windows\INetCache\Content.Word\Logo Ville de RENNES_No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5691" cy="495656"/>
                          </a:xfrm>
                          <a:prstGeom prst="rect">
                            <a:avLst/>
                          </a:prstGeom>
                          <a:noFill/>
                          <a:ln>
                            <a:noFill/>
                          </a:ln>
                        </pic:spPr>
                      </pic:pic>
                    </a:graphicData>
                  </a:graphic>
                </wp:inline>
              </w:drawing>
            </w:r>
          </w:p>
        </w:tc>
      </w:tr>
    </w:tbl>
    <w:p w14:paraId="6C040CF5" w14:textId="42DC916A" w:rsidR="008F1211" w:rsidRDefault="008469CC" w:rsidP="00D1374F">
      <w:pPr>
        <w:jc w:val="center"/>
        <w:rPr>
          <w:i/>
          <w:color w:val="808080"/>
          <w:sz w:val="16"/>
          <w:szCs w:val="16"/>
        </w:rPr>
      </w:pPr>
      <w:r w:rsidRPr="008469CC">
        <w:rPr>
          <w:i/>
          <w:color w:val="808080"/>
          <w:sz w:val="16"/>
          <w:szCs w:val="16"/>
        </w:rPr>
        <w:t xml:space="preserve">Pour vous aider à remplir la fiche de poste, vous pouvez vous référer à </w:t>
      </w:r>
      <w:r w:rsidRPr="002E3E9C">
        <w:rPr>
          <w:b/>
          <w:bCs/>
          <w:sz w:val="16"/>
          <w:szCs w:val="16"/>
        </w:rPr>
        <w:t>la page d'information de l'Intra</w:t>
      </w:r>
      <w:r w:rsidRPr="008469CC">
        <w:rPr>
          <w:i/>
          <w:color w:val="808080"/>
          <w:sz w:val="16"/>
          <w:szCs w:val="16"/>
        </w:rPr>
        <w:t xml:space="preserve">. </w:t>
      </w:r>
    </w:p>
    <w:p w14:paraId="7271FEA3" w14:textId="77777777" w:rsidR="00D1374F" w:rsidRDefault="008469CC" w:rsidP="00D1374F">
      <w:pPr>
        <w:jc w:val="center"/>
      </w:pPr>
      <w:r>
        <w:rPr>
          <w:i/>
          <w:color w:val="808080"/>
          <w:sz w:val="16"/>
          <w:szCs w:val="16"/>
        </w:rPr>
        <w:br/>
      </w:r>
    </w:p>
    <w:p w14:paraId="1A429D8A" w14:textId="77777777"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14:paraId="08A28762" w14:textId="77777777"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gridCol w:w="24"/>
      </w:tblGrid>
      <w:tr w:rsidR="007D641A" w14:paraId="05AF7E83" w14:textId="77777777" w:rsidTr="00BE2A1C">
        <w:trPr>
          <w:trHeight w:val="384"/>
        </w:trPr>
        <w:tc>
          <w:tcPr>
            <w:tcW w:w="2632" w:type="dxa"/>
            <w:shd w:val="clear" w:color="auto" w:fill="E6E6E6"/>
            <w:vAlign w:val="center"/>
          </w:tcPr>
          <w:p w14:paraId="5E3082AE" w14:textId="77777777" w:rsidR="007D641A" w:rsidRPr="003D2147" w:rsidRDefault="00CC4510" w:rsidP="00087AF3">
            <w:pPr>
              <w:pStyle w:val="renvois"/>
            </w:pPr>
            <w:r>
              <w:t>Domaine</w:t>
            </w:r>
          </w:p>
        </w:tc>
        <w:tc>
          <w:tcPr>
            <w:tcW w:w="8377" w:type="dxa"/>
            <w:gridSpan w:val="5"/>
            <w:shd w:val="clear" w:color="auto" w:fill="auto"/>
            <w:vAlign w:val="center"/>
          </w:tcPr>
          <w:p w14:paraId="06124360" w14:textId="77777777" w:rsidR="007D641A" w:rsidRPr="005045A5" w:rsidRDefault="007D641A" w:rsidP="009D41E7">
            <w:pPr>
              <w:pStyle w:val="Textetableau"/>
            </w:pPr>
          </w:p>
        </w:tc>
      </w:tr>
      <w:tr w:rsidR="007D641A" w14:paraId="4C7A6CCB" w14:textId="77777777" w:rsidTr="00BE2A1C">
        <w:trPr>
          <w:trHeight w:val="419"/>
        </w:trPr>
        <w:tc>
          <w:tcPr>
            <w:tcW w:w="2632" w:type="dxa"/>
            <w:shd w:val="clear" w:color="auto" w:fill="E6E6E6"/>
            <w:vAlign w:val="center"/>
          </w:tcPr>
          <w:p w14:paraId="389529C1" w14:textId="77777777" w:rsidR="007D641A" w:rsidRPr="003D2147" w:rsidRDefault="007D641A" w:rsidP="00087AF3">
            <w:pPr>
              <w:pStyle w:val="renvois"/>
            </w:pPr>
            <w:r>
              <w:t>Famille</w:t>
            </w:r>
          </w:p>
        </w:tc>
        <w:tc>
          <w:tcPr>
            <w:tcW w:w="8377" w:type="dxa"/>
            <w:gridSpan w:val="5"/>
            <w:shd w:val="clear" w:color="auto" w:fill="auto"/>
            <w:vAlign w:val="center"/>
          </w:tcPr>
          <w:p w14:paraId="4D6F9380" w14:textId="77777777" w:rsidR="007D641A" w:rsidRPr="005045A5" w:rsidRDefault="007D641A" w:rsidP="009D41E7">
            <w:pPr>
              <w:pStyle w:val="Textetableau"/>
            </w:pPr>
          </w:p>
        </w:tc>
      </w:tr>
      <w:tr w:rsidR="007D641A" w14:paraId="641FB967" w14:textId="77777777" w:rsidTr="00BE2A1C">
        <w:trPr>
          <w:trHeight w:val="416"/>
        </w:trPr>
        <w:tc>
          <w:tcPr>
            <w:tcW w:w="2632" w:type="dxa"/>
            <w:shd w:val="clear" w:color="auto" w:fill="E6E6E6"/>
            <w:vAlign w:val="center"/>
          </w:tcPr>
          <w:p w14:paraId="0FAC72AD" w14:textId="77777777" w:rsidR="007D641A" w:rsidRPr="003D2147" w:rsidRDefault="007D641A" w:rsidP="00087AF3">
            <w:pPr>
              <w:pStyle w:val="renvois"/>
            </w:pPr>
            <w:r>
              <w:t>Métier</w:t>
            </w:r>
          </w:p>
        </w:tc>
        <w:tc>
          <w:tcPr>
            <w:tcW w:w="8377" w:type="dxa"/>
            <w:gridSpan w:val="5"/>
            <w:shd w:val="clear" w:color="auto" w:fill="auto"/>
            <w:vAlign w:val="center"/>
          </w:tcPr>
          <w:p w14:paraId="65B822E6" w14:textId="77777777" w:rsidR="007D641A" w:rsidRPr="005045A5" w:rsidRDefault="007D641A" w:rsidP="009D41E7">
            <w:pPr>
              <w:pStyle w:val="Textetableau"/>
            </w:pPr>
          </w:p>
        </w:tc>
      </w:tr>
      <w:tr w:rsidR="00144BA8" w14:paraId="71B0127D" w14:textId="77777777" w:rsidTr="007D641A">
        <w:trPr>
          <w:trHeight w:val="615"/>
        </w:trPr>
        <w:tc>
          <w:tcPr>
            <w:tcW w:w="2632" w:type="dxa"/>
            <w:shd w:val="clear" w:color="auto" w:fill="E6E6E6"/>
            <w:vAlign w:val="center"/>
          </w:tcPr>
          <w:p w14:paraId="30189B2E" w14:textId="77777777" w:rsidR="00144BA8" w:rsidRPr="00CC322B" w:rsidRDefault="00144BA8" w:rsidP="00144BA8">
            <w:pPr>
              <w:pStyle w:val="renvois"/>
              <w:rPr>
                <w:color w:val="FFFFFF"/>
              </w:rPr>
            </w:pPr>
            <w:r w:rsidRPr="003D2147">
              <w:t xml:space="preserve">Intitulé du poste </w:t>
            </w:r>
          </w:p>
        </w:tc>
        <w:tc>
          <w:tcPr>
            <w:tcW w:w="8377" w:type="dxa"/>
            <w:gridSpan w:val="5"/>
            <w:shd w:val="clear" w:color="auto" w:fill="auto"/>
            <w:vAlign w:val="center"/>
          </w:tcPr>
          <w:p w14:paraId="3B0609BB" w14:textId="2432E182" w:rsidR="00144BA8" w:rsidRPr="00D01AFA" w:rsidRDefault="00AB4247" w:rsidP="00B02FA0">
            <w:pPr>
              <w:pStyle w:val="Textetableau"/>
              <w:rPr>
                <w:szCs w:val="18"/>
              </w:rPr>
            </w:pPr>
            <w:r>
              <w:rPr>
                <w:szCs w:val="18"/>
              </w:rPr>
              <w:t>Gestionnaire</w:t>
            </w:r>
            <w:r w:rsidR="0074706A">
              <w:rPr>
                <w:szCs w:val="18"/>
              </w:rPr>
              <w:t xml:space="preserve"> administratif et financier – projet City Orchestra</w:t>
            </w:r>
          </w:p>
        </w:tc>
      </w:tr>
      <w:tr w:rsidR="007D641A" w14:paraId="044008A3" w14:textId="77777777" w:rsidTr="007D641A">
        <w:trPr>
          <w:gridAfter w:val="1"/>
          <w:wAfter w:w="24" w:type="dxa"/>
          <w:cantSplit/>
          <w:trHeight w:val="705"/>
        </w:trPr>
        <w:tc>
          <w:tcPr>
            <w:tcW w:w="2632" w:type="dxa"/>
            <w:vMerge w:val="restart"/>
            <w:shd w:val="clear" w:color="auto" w:fill="E6E6E6"/>
            <w:vAlign w:val="center"/>
          </w:tcPr>
          <w:p w14:paraId="0AC23129" w14:textId="77777777" w:rsidR="007D641A" w:rsidRPr="0094511F" w:rsidRDefault="007D641A" w:rsidP="00732DEE">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14:paraId="56E4AD29" w14:textId="77777777" w:rsidR="007D641A" w:rsidRPr="00EE2E25" w:rsidRDefault="007D641A" w:rsidP="00732DEE">
            <w:pPr>
              <w:pStyle w:val="Textetableau"/>
              <w:jc w:val="center"/>
            </w:pPr>
            <w:r>
              <w:t>Filière</w:t>
            </w:r>
            <w:r>
              <w:br/>
            </w:r>
            <w:r w:rsidRPr="00ED37AE">
              <w:rPr>
                <w:i/>
                <w:sz w:val="16"/>
              </w:rPr>
              <w:t>2 filières possibles, si missions le permettent</w:t>
            </w:r>
          </w:p>
        </w:tc>
        <w:tc>
          <w:tcPr>
            <w:tcW w:w="2029" w:type="dxa"/>
            <w:shd w:val="clear" w:color="auto" w:fill="E6E6E6"/>
            <w:vAlign w:val="center"/>
          </w:tcPr>
          <w:p w14:paraId="1DD3F1BC" w14:textId="77777777" w:rsidR="007D641A" w:rsidRPr="00EE2E25" w:rsidRDefault="007D641A" w:rsidP="00732DEE">
            <w:pPr>
              <w:pStyle w:val="Textetableau"/>
              <w:jc w:val="center"/>
            </w:pPr>
            <w:r w:rsidRPr="00EE2E25">
              <w:t>Catégorie</w:t>
            </w:r>
          </w:p>
        </w:tc>
        <w:tc>
          <w:tcPr>
            <w:tcW w:w="2336" w:type="dxa"/>
            <w:shd w:val="clear" w:color="auto" w:fill="E6E6E6"/>
            <w:vAlign w:val="center"/>
          </w:tcPr>
          <w:p w14:paraId="66ED8C17" w14:textId="77777777" w:rsidR="007D641A" w:rsidRPr="00EE2E25" w:rsidRDefault="007D641A" w:rsidP="00732DEE">
            <w:pPr>
              <w:pStyle w:val="Textetableau"/>
              <w:jc w:val="center"/>
            </w:pPr>
            <w:r>
              <w:t>Cadre d'emploi</w:t>
            </w:r>
          </w:p>
        </w:tc>
        <w:tc>
          <w:tcPr>
            <w:tcW w:w="1960" w:type="dxa"/>
            <w:shd w:val="clear" w:color="auto" w:fill="E6E6E6"/>
            <w:vAlign w:val="center"/>
          </w:tcPr>
          <w:p w14:paraId="4224438B" w14:textId="77777777" w:rsidR="007D641A" w:rsidRDefault="007D641A" w:rsidP="00732DEE">
            <w:pPr>
              <w:pStyle w:val="Textetableau"/>
              <w:jc w:val="center"/>
            </w:pPr>
            <w:r>
              <w:t>Niveau de classification du poste</w:t>
            </w:r>
            <w:r>
              <w:br/>
              <w:t>(</w:t>
            </w:r>
            <w:r w:rsidRPr="00866DC5">
              <w:rPr>
                <w:i/>
                <w:sz w:val="16"/>
              </w:rPr>
              <w:t>si besoin</w:t>
            </w:r>
            <w:r>
              <w:rPr>
                <w:i/>
                <w:sz w:val="16"/>
              </w:rPr>
              <w:t>)</w:t>
            </w:r>
          </w:p>
        </w:tc>
      </w:tr>
      <w:tr w:rsidR="007D641A" w14:paraId="16F87ED2" w14:textId="77777777" w:rsidTr="00B02FA0">
        <w:trPr>
          <w:gridAfter w:val="1"/>
          <w:wAfter w:w="24" w:type="dxa"/>
          <w:cantSplit/>
          <w:trHeight w:val="494"/>
        </w:trPr>
        <w:tc>
          <w:tcPr>
            <w:tcW w:w="2632" w:type="dxa"/>
            <w:vMerge/>
            <w:shd w:val="clear" w:color="auto" w:fill="E6E6E6"/>
          </w:tcPr>
          <w:p w14:paraId="2798003A" w14:textId="77777777" w:rsidR="007D641A" w:rsidRDefault="007D641A" w:rsidP="00732DEE">
            <w:pPr>
              <w:tabs>
                <w:tab w:val="left" w:pos="7800"/>
              </w:tabs>
            </w:pPr>
          </w:p>
        </w:tc>
        <w:tc>
          <w:tcPr>
            <w:tcW w:w="2028" w:type="dxa"/>
            <w:vAlign w:val="center"/>
          </w:tcPr>
          <w:p w14:paraId="6E984F33" w14:textId="6ED35EAF" w:rsidR="007D641A" w:rsidRPr="0094511F" w:rsidRDefault="00BE2A1C" w:rsidP="00B02FA0">
            <w:pPr>
              <w:pStyle w:val="Styleliste2MotifTransparenteGris-10"/>
              <w:numPr>
                <w:ilvl w:val="0"/>
                <w:numId w:val="0"/>
              </w:numPr>
            </w:pPr>
            <w:r>
              <w:t>Administrative</w:t>
            </w:r>
          </w:p>
        </w:tc>
        <w:tc>
          <w:tcPr>
            <w:tcW w:w="2029" w:type="dxa"/>
            <w:vAlign w:val="center"/>
          </w:tcPr>
          <w:p w14:paraId="64234825" w14:textId="46D0BC81" w:rsidR="007D641A" w:rsidRPr="00EE2E25" w:rsidRDefault="0074706A" w:rsidP="00B02FA0">
            <w:pPr>
              <w:pStyle w:val="Textetableau"/>
            </w:pPr>
            <w:r>
              <w:t>B</w:t>
            </w:r>
          </w:p>
        </w:tc>
        <w:tc>
          <w:tcPr>
            <w:tcW w:w="2336" w:type="dxa"/>
            <w:vAlign w:val="center"/>
          </w:tcPr>
          <w:p w14:paraId="38938D95" w14:textId="3F1F9F66" w:rsidR="007D641A" w:rsidRPr="00EE2E25" w:rsidRDefault="0074706A" w:rsidP="00B02FA0">
            <w:pPr>
              <w:pStyle w:val="Textetableau"/>
            </w:pPr>
            <w:r>
              <w:t>Rédacteur</w:t>
            </w:r>
          </w:p>
        </w:tc>
        <w:tc>
          <w:tcPr>
            <w:tcW w:w="1960" w:type="dxa"/>
            <w:vAlign w:val="center"/>
          </w:tcPr>
          <w:p w14:paraId="3ACE49F8" w14:textId="2879CD15" w:rsidR="007D641A" w:rsidRPr="00EE2E25" w:rsidRDefault="0074706A" w:rsidP="00B02FA0">
            <w:pPr>
              <w:pStyle w:val="Textetableau"/>
            </w:pPr>
            <w:r>
              <w:t>P2</w:t>
            </w:r>
          </w:p>
        </w:tc>
      </w:tr>
      <w:tr w:rsidR="007D641A" w14:paraId="47C154E5" w14:textId="77777777" w:rsidTr="00732DEE">
        <w:trPr>
          <w:trHeight w:val="375"/>
        </w:trPr>
        <w:tc>
          <w:tcPr>
            <w:tcW w:w="2632" w:type="dxa"/>
            <w:shd w:val="clear" w:color="auto" w:fill="E6E6E6"/>
            <w:vAlign w:val="center"/>
          </w:tcPr>
          <w:p w14:paraId="5625FBF4" w14:textId="77777777" w:rsidR="007D641A" w:rsidRPr="00087AF3" w:rsidRDefault="007D641A" w:rsidP="00732DEE">
            <w:pPr>
              <w:pStyle w:val="Textetableau"/>
            </w:pPr>
            <w:r w:rsidRPr="00087AF3">
              <w:t>Date de mise à jour de la fiche de poste</w:t>
            </w:r>
          </w:p>
        </w:tc>
        <w:tc>
          <w:tcPr>
            <w:tcW w:w="8377" w:type="dxa"/>
            <w:gridSpan w:val="5"/>
            <w:shd w:val="clear" w:color="auto" w:fill="auto"/>
            <w:vAlign w:val="center"/>
          </w:tcPr>
          <w:p w14:paraId="0A3FAC4A" w14:textId="4B0EE23E" w:rsidR="007D641A" w:rsidRDefault="00144BA8" w:rsidP="00732DEE">
            <w:pPr>
              <w:pStyle w:val="Textetableau"/>
            </w:pPr>
            <w:r>
              <w:t>Août 2023</w:t>
            </w:r>
          </w:p>
        </w:tc>
      </w:tr>
      <w:tr w:rsidR="007D641A" w14:paraId="099442BD" w14:textId="77777777" w:rsidTr="00732DEE">
        <w:trPr>
          <w:trHeight w:val="343"/>
        </w:trPr>
        <w:tc>
          <w:tcPr>
            <w:tcW w:w="2632" w:type="dxa"/>
            <w:shd w:val="clear" w:color="auto" w:fill="E6E6E6"/>
            <w:vAlign w:val="center"/>
          </w:tcPr>
          <w:p w14:paraId="5EE2B001" w14:textId="77777777" w:rsidR="007D641A" w:rsidRPr="00087AF3" w:rsidRDefault="007D641A" w:rsidP="007D641A">
            <w:pPr>
              <w:pStyle w:val="Textetableau"/>
            </w:pPr>
            <w:r>
              <w:t xml:space="preserve">N° </w:t>
            </w:r>
            <w:r w:rsidRPr="00087AF3">
              <w:t>du poste</w:t>
            </w:r>
          </w:p>
        </w:tc>
        <w:tc>
          <w:tcPr>
            <w:tcW w:w="8377" w:type="dxa"/>
            <w:gridSpan w:val="5"/>
            <w:shd w:val="clear" w:color="auto" w:fill="auto"/>
            <w:vAlign w:val="center"/>
          </w:tcPr>
          <w:p w14:paraId="3986F5E6" w14:textId="77777777" w:rsidR="007D641A" w:rsidRDefault="007D641A" w:rsidP="00732DEE">
            <w:pPr>
              <w:pStyle w:val="Textetableau"/>
            </w:pPr>
          </w:p>
        </w:tc>
      </w:tr>
    </w:tbl>
    <w:p w14:paraId="17D0F965" w14:textId="77777777"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0"/>
        <w:gridCol w:w="1938"/>
        <w:gridCol w:w="1440"/>
        <w:gridCol w:w="4975"/>
        <w:gridCol w:w="26"/>
      </w:tblGrid>
      <w:tr w:rsidR="008E57AC" w14:paraId="2D626209" w14:textId="77777777" w:rsidTr="008E57AC">
        <w:tc>
          <w:tcPr>
            <w:tcW w:w="2622" w:type="dxa"/>
            <w:shd w:val="clear" w:color="auto" w:fill="E6E6E6"/>
            <w:vAlign w:val="center"/>
          </w:tcPr>
          <w:p w14:paraId="46FC5C07" w14:textId="77777777" w:rsidR="008E57AC" w:rsidRPr="00087AF3" w:rsidRDefault="008E57AC" w:rsidP="00855137">
            <w:pPr>
              <w:pStyle w:val="renvois"/>
            </w:pPr>
            <w:r>
              <w:t>Pôle</w:t>
            </w:r>
          </w:p>
        </w:tc>
        <w:tc>
          <w:tcPr>
            <w:tcW w:w="8389" w:type="dxa"/>
            <w:gridSpan w:val="5"/>
            <w:vAlign w:val="center"/>
          </w:tcPr>
          <w:p w14:paraId="5A634531" w14:textId="77777777" w:rsidR="008E57AC" w:rsidRPr="008E57AC" w:rsidRDefault="008E57AC" w:rsidP="00855137">
            <w:pPr>
              <w:pStyle w:val="Textetableau"/>
              <w:rPr>
                <w:b/>
              </w:rPr>
            </w:pPr>
            <w:r w:rsidRPr="008E57AC">
              <w:rPr>
                <w:b/>
              </w:rPr>
              <w:t>Stratégie, Développement, Aménagement</w:t>
            </w:r>
          </w:p>
        </w:tc>
      </w:tr>
      <w:tr w:rsidR="008E57AC" w14:paraId="791E7880" w14:textId="77777777" w:rsidTr="008E57AC">
        <w:tc>
          <w:tcPr>
            <w:tcW w:w="2622" w:type="dxa"/>
            <w:vMerge w:val="restart"/>
            <w:shd w:val="clear" w:color="auto" w:fill="E6E6E6"/>
            <w:vAlign w:val="center"/>
          </w:tcPr>
          <w:p w14:paraId="3257C910" w14:textId="77777777" w:rsidR="008E57AC" w:rsidRPr="0002188B" w:rsidRDefault="008E57AC" w:rsidP="00855137">
            <w:pPr>
              <w:pStyle w:val="Textetableau"/>
              <w:rPr>
                <w:b/>
              </w:rPr>
            </w:pPr>
            <w:r w:rsidRPr="0002188B">
              <w:rPr>
                <w:b/>
              </w:rPr>
              <w:t xml:space="preserve">Direction </w:t>
            </w:r>
          </w:p>
        </w:tc>
        <w:tc>
          <w:tcPr>
            <w:tcW w:w="1948" w:type="dxa"/>
            <w:gridSpan w:val="2"/>
            <w:vMerge w:val="restart"/>
            <w:vAlign w:val="center"/>
          </w:tcPr>
          <w:p w14:paraId="6CC943D3" w14:textId="77777777" w:rsidR="008E57AC" w:rsidRPr="00087AF3" w:rsidRDefault="008E57AC" w:rsidP="00855137">
            <w:pPr>
              <w:pStyle w:val="Textetableau"/>
              <w:rPr>
                <w:szCs w:val="24"/>
              </w:rPr>
            </w:pPr>
            <w:r>
              <w:rPr>
                <w:szCs w:val="24"/>
              </w:rPr>
              <w:t>Direction de la Donnée, de la Transition écologique et des Ressources</w:t>
            </w:r>
          </w:p>
        </w:tc>
        <w:tc>
          <w:tcPr>
            <w:tcW w:w="1440" w:type="dxa"/>
            <w:shd w:val="clear" w:color="auto" w:fill="E0E0E0"/>
            <w:vAlign w:val="center"/>
          </w:tcPr>
          <w:p w14:paraId="003BEDC4" w14:textId="77777777" w:rsidR="008E57AC" w:rsidRPr="0002188B" w:rsidRDefault="008E57AC" w:rsidP="00855137">
            <w:pPr>
              <w:pStyle w:val="Textetableau"/>
              <w:spacing w:before="120" w:after="120"/>
              <w:rPr>
                <w:b/>
                <w:szCs w:val="24"/>
              </w:rPr>
            </w:pPr>
            <w:r w:rsidRPr="0002188B">
              <w:rPr>
                <w:b/>
                <w:szCs w:val="24"/>
              </w:rPr>
              <w:t>Missions</w:t>
            </w:r>
          </w:p>
        </w:tc>
        <w:tc>
          <w:tcPr>
            <w:tcW w:w="5001" w:type="dxa"/>
            <w:gridSpan w:val="2"/>
            <w:vAlign w:val="center"/>
          </w:tcPr>
          <w:p w14:paraId="161D3247" w14:textId="51E1DE0E" w:rsidR="008E57AC" w:rsidRPr="001F0839" w:rsidRDefault="008E57AC" w:rsidP="00855137">
            <w:pPr>
              <w:pStyle w:val="Textetableau"/>
              <w:jc w:val="both"/>
            </w:pPr>
            <w:r w:rsidRPr="001A30AB">
              <w:t xml:space="preserve">La </w:t>
            </w:r>
            <w:r>
              <w:t>direction Donnée</w:t>
            </w:r>
            <w:r w:rsidRPr="001A30AB">
              <w:t xml:space="preserve">, Transition écologique et Ressources est en charge de deux politiques publiques en </w:t>
            </w:r>
            <w:r>
              <w:t>émergence et très transversales </w:t>
            </w:r>
            <w:r w:rsidRPr="001A30AB">
              <w:t xml:space="preserve">: la transition énergétique et écologique d'une part, </w:t>
            </w:r>
            <w:r>
              <w:t xml:space="preserve">mise en œuvre par le Service Transition énergétique et écologique, </w:t>
            </w:r>
            <w:r w:rsidRPr="001A30AB">
              <w:t>la politique de la donnée d'autre part</w:t>
            </w:r>
            <w:r>
              <w:t>, portée par le Service Data</w:t>
            </w:r>
            <w:r w:rsidRPr="001A30AB">
              <w:t xml:space="preserve">. Elle </w:t>
            </w:r>
            <w:r>
              <w:t>assure</w:t>
            </w:r>
            <w:r w:rsidRPr="001A30AB">
              <w:t xml:space="preserve"> également le pilotage des fonctions </w:t>
            </w:r>
            <w:r w:rsidR="00B02FA0">
              <w:t>ressources du PSDA (budget et marchés</w:t>
            </w:r>
            <w:r w:rsidRPr="001A30AB">
              <w:t>), ainsi que le dialogue de gestion avec les directions correspondantes.</w:t>
            </w:r>
          </w:p>
        </w:tc>
      </w:tr>
      <w:tr w:rsidR="008E57AC" w14:paraId="087E1EE4" w14:textId="77777777" w:rsidTr="008E57AC">
        <w:trPr>
          <w:trHeight w:val="285"/>
        </w:trPr>
        <w:tc>
          <w:tcPr>
            <w:tcW w:w="2622" w:type="dxa"/>
            <w:vMerge/>
            <w:shd w:val="clear" w:color="auto" w:fill="E6E6E6"/>
            <w:vAlign w:val="center"/>
          </w:tcPr>
          <w:p w14:paraId="2101C33D" w14:textId="77777777" w:rsidR="008E57AC" w:rsidRPr="0094511F" w:rsidRDefault="008E57AC" w:rsidP="00855137">
            <w:pPr>
              <w:pStyle w:val="Textetableau"/>
            </w:pPr>
          </w:p>
        </w:tc>
        <w:tc>
          <w:tcPr>
            <w:tcW w:w="1948" w:type="dxa"/>
            <w:gridSpan w:val="2"/>
            <w:vMerge/>
          </w:tcPr>
          <w:p w14:paraId="5BABC710" w14:textId="77777777" w:rsidR="008E57AC" w:rsidRPr="00087AF3" w:rsidRDefault="008E57AC" w:rsidP="00855137">
            <w:pPr>
              <w:pStyle w:val="Textetableau"/>
            </w:pPr>
          </w:p>
        </w:tc>
        <w:tc>
          <w:tcPr>
            <w:tcW w:w="1440" w:type="dxa"/>
            <w:shd w:val="clear" w:color="auto" w:fill="E0E0E0"/>
            <w:vAlign w:val="center"/>
          </w:tcPr>
          <w:p w14:paraId="68008AB9" w14:textId="77777777" w:rsidR="008E57AC" w:rsidRPr="0002188B" w:rsidRDefault="008E57AC" w:rsidP="00855137">
            <w:pPr>
              <w:pStyle w:val="Textetableau"/>
              <w:spacing w:before="120" w:after="120"/>
              <w:rPr>
                <w:b/>
              </w:rPr>
            </w:pPr>
            <w:r>
              <w:rPr>
                <w:b/>
              </w:rPr>
              <w:t>Effect</w:t>
            </w:r>
            <w:r w:rsidRPr="0002188B">
              <w:rPr>
                <w:b/>
              </w:rPr>
              <w:t>if</w:t>
            </w:r>
          </w:p>
        </w:tc>
        <w:tc>
          <w:tcPr>
            <w:tcW w:w="5001" w:type="dxa"/>
            <w:gridSpan w:val="2"/>
          </w:tcPr>
          <w:p w14:paraId="77D6DA35" w14:textId="77777777" w:rsidR="008E57AC" w:rsidRPr="00087AF3" w:rsidRDefault="008E57AC" w:rsidP="00855137">
            <w:pPr>
              <w:pStyle w:val="Textetableau"/>
              <w:jc w:val="both"/>
            </w:pPr>
            <w:r>
              <w:t>28 emplois permanents</w:t>
            </w:r>
          </w:p>
        </w:tc>
      </w:tr>
      <w:tr w:rsidR="008E57AC" w14:paraId="04277D28" w14:textId="77777777" w:rsidTr="008E57AC">
        <w:trPr>
          <w:trHeight w:val="285"/>
        </w:trPr>
        <w:tc>
          <w:tcPr>
            <w:tcW w:w="2622" w:type="dxa"/>
            <w:vMerge w:val="restart"/>
            <w:shd w:val="clear" w:color="auto" w:fill="E6E6E6"/>
            <w:vAlign w:val="center"/>
          </w:tcPr>
          <w:p w14:paraId="6973B936" w14:textId="77777777" w:rsidR="008E57AC" w:rsidRPr="0002188B" w:rsidRDefault="008E57AC" w:rsidP="00855137">
            <w:pPr>
              <w:pStyle w:val="Textetableau"/>
              <w:rPr>
                <w:b/>
              </w:rPr>
            </w:pPr>
            <w:r w:rsidRPr="0002188B">
              <w:rPr>
                <w:b/>
              </w:rPr>
              <w:t>Service</w:t>
            </w:r>
          </w:p>
        </w:tc>
        <w:tc>
          <w:tcPr>
            <w:tcW w:w="1948" w:type="dxa"/>
            <w:gridSpan w:val="2"/>
            <w:vMerge w:val="restart"/>
            <w:shd w:val="clear" w:color="auto" w:fill="auto"/>
            <w:vAlign w:val="center"/>
          </w:tcPr>
          <w:p w14:paraId="17954927" w14:textId="77777777" w:rsidR="008E57AC" w:rsidRPr="00087AF3" w:rsidRDefault="008E57AC" w:rsidP="00855137">
            <w:pPr>
              <w:pStyle w:val="Textetableau"/>
            </w:pPr>
            <w:r>
              <w:t>Service Data</w:t>
            </w:r>
          </w:p>
        </w:tc>
        <w:tc>
          <w:tcPr>
            <w:tcW w:w="1440" w:type="dxa"/>
            <w:shd w:val="clear" w:color="auto" w:fill="E0E0E0"/>
            <w:vAlign w:val="center"/>
          </w:tcPr>
          <w:p w14:paraId="55240C4C" w14:textId="77777777" w:rsidR="008E57AC" w:rsidRPr="0002188B" w:rsidRDefault="008E57AC" w:rsidP="00855137">
            <w:pPr>
              <w:pStyle w:val="Textetableau"/>
              <w:spacing w:before="120" w:after="120"/>
              <w:rPr>
                <w:b/>
              </w:rPr>
            </w:pPr>
            <w:r>
              <w:rPr>
                <w:b/>
              </w:rPr>
              <w:t>Missions</w:t>
            </w:r>
          </w:p>
        </w:tc>
        <w:tc>
          <w:tcPr>
            <w:tcW w:w="5001" w:type="dxa"/>
            <w:gridSpan w:val="2"/>
            <w:shd w:val="clear" w:color="auto" w:fill="auto"/>
            <w:vAlign w:val="center"/>
          </w:tcPr>
          <w:p w14:paraId="62F8A31D" w14:textId="77777777" w:rsidR="008E57AC" w:rsidRDefault="008E57AC" w:rsidP="008E57AC">
            <w:pPr>
              <w:pStyle w:val="Textetableau"/>
              <w:numPr>
                <w:ilvl w:val="0"/>
                <w:numId w:val="6"/>
              </w:numPr>
              <w:ind w:left="434"/>
              <w:jc w:val="both"/>
              <w:rPr>
                <w:szCs w:val="24"/>
              </w:rPr>
            </w:pPr>
            <w:r>
              <w:rPr>
                <w:szCs w:val="24"/>
              </w:rPr>
              <w:t>Définition d'une stratégie et d'actions de gestion responsable des données produites par les services de la collectivité, pilotage de l'open data</w:t>
            </w:r>
          </w:p>
          <w:p w14:paraId="40B15649" w14:textId="77777777" w:rsidR="00B02FA0" w:rsidRDefault="008E57AC" w:rsidP="008E57AC">
            <w:pPr>
              <w:pStyle w:val="Textetableau"/>
              <w:numPr>
                <w:ilvl w:val="0"/>
                <w:numId w:val="6"/>
              </w:numPr>
              <w:ind w:left="434"/>
              <w:jc w:val="both"/>
              <w:rPr>
                <w:szCs w:val="24"/>
              </w:rPr>
            </w:pPr>
            <w:r>
              <w:rPr>
                <w:szCs w:val="24"/>
              </w:rPr>
              <w:t xml:space="preserve">Mobilisation des acteurs du territoire autour des enjeux du partage, de l'utilisation et de la gouvernance des données, pilotage du projet Rudi et du déploiement du réseau </w:t>
            </w:r>
            <w:proofErr w:type="spellStart"/>
            <w:r>
              <w:rPr>
                <w:szCs w:val="24"/>
              </w:rPr>
              <w:t>LoRa</w:t>
            </w:r>
            <w:proofErr w:type="spellEnd"/>
          </w:p>
          <w:p w14:paraId="61974B10" w14:textId="1712A0D9" w:rsidR="008E57AC" w:rsidRPr="00B02FA0" w:rsidRDefault="008E57AC" w:rsidP="008E57AC">
            <w:pPr>
              <w:pStyle w:val="Textetableau"/>
              <w:numPr>
                <w:ilvl w:val="0"/>
                <w:numId w:val="6"/>
              </w:numPr>
              <w:ind w:left="434"/>
              <w:jc w:val="both"/>
              <w:rPr>
                <w:szCs w:val="24"/>
              </w:rPr>
            </w:pPr>
            <w:r w:rsidRPr="00B02FA0">
              <w:rPr>
                <w:szCs w:val="24"/>
              </w:rPr>
              <w:t>Actions de sensibilisation des habitants sur la gestion et l'utilisation des données, dans l'optique de créer un cadre de confiance au niveau local</w:t>
            </w:r>
          </w:p>
        </w:tc>
      </w:tr>
      <w:tr w:rsidR="008E57AC" w14:paraId="79BA095E" w14:textId="77777777" w:rsidTr="008E57AC">
        <w:trPr>
          <w:trHeight w:val="285"/>
        </w:trPr>
        <w:tc>
          <w:tcPr>
            <w:tcW w:w="2622" w:type="dxa"/>
            <w:vMerge/>
            <w:shd w:val="clear" w:color="auto" w:fill="E6E6E6"/>
            <w:vAlign w:val="center"/>
          </w:tcPr>
          <w:p w14:paraId="79F920EC" w14:textId="77777777" w:rsidR="008E57AC" w:rsidRPr="0094511F" w:rsidRDefault="008E57AC" w:rsidP="00855137">
            <w:pPr>
              <w:pStyle w:val="Textetableau"/>
            </w:pPr>
          </w:p>
        </w:tc>
        <w:tc>
          <w:tcPr>
            <w:tcW w:w="1948" w:type="dxa"/>
            <w:gridSpan w:val="2"/>
            <w:vMerge/>
          </w:tcPr>
          <w:p w14:paraId="6571032E" w14:textId="77777777" w:rsidR="008E57AC" w:rsidRPr="00087AF3" w:rsidRDefault="008E57AC" w:rsidP="00855137">
            <w:pPr>
              <w:pStyle w:val="Textetableau"/>
            </w:pPr>
          </w:p>
        </w:tc>
        <w:tc>
          <w:tcPr>
            <w:tcW w:w="1440" w:type="dxa"/>
            <w:shd w:val="clear" w:color="auto" w:fill="E0E0E0"/>
            <w:vAlign w:val="center"/>
          </w:tcPr>
          <w:p w14:paraId="3B93E8E2" w14:textId="77777777" w:rsidR="008E57AC" w:rsidRPr="0002188B" w:rsidRDefault="008E57AC" w:rsidP="00855137">
            <w:pPr>
              <w:pStyle w:val="Textetableau"/>
              <w:spacing w:before="120" w:after="120"/>
              <w:rPr>
                <w:b/>
              </w:rPr>
            </w:pPr>
            <w:r>
              <w:rPr>
                <w:b/>
              </w:rPr>
              <w:t>Effectif</w:t>
            </w:r>
          </w:p>
        </w:tc>
        <w:tc>
          <w:tcPr>
            <w:tcW w:w="5001" w:type="dxa"/>
            <w:gridSpan w:val="2"/>
          </w:tcPr>
          <w:p w14:paraId="3459F288" w14:textId="77777777" w:rsidR="008E57AC" w:rsidRPr="00087AF3" w:rsidRDefault="008E57AC" w:rsidP="00855137">
            <w:pPr>
              <w:pStyle w:val="Textetableau"/>
            </w:pPr>
            <w:r>
              <w:t>5</w:t>
            </w:r>
          </w:p>
        </w:tc>
      </w:tr>
      <w:tr w:rsidR="008E57AC" w14:paraId="507FCE84" w14:textId="77777777" w:rsidTr="00855137">
        <w:tc>
          <w:tcPr>
            <w:tcW w:w="2622" w:type="dxa"/>
            <w:shd w:val="clear" w:color="auto" w:fill="E6E6E6"/>
            <w:vAlign w:val="center"/>
          </w:tcPr>
          <w:p w14:paraId="710663AA" w14:textId="77777777" w:rsidR="008E57AC" w:rsidRPr="0094511F" w:rsidRDefault="008E57AC" w:rsidP="00855137">
            <w:pPr>
              <w:pStyle w:val="Textetableau"/>
            </w:pPr>
            <w:r w:rsidRPr="0094511F">
              <w:t xml:space="preserve">Agent </w:t>
            </w:r>
            <w:r>
              <w:t>: nom, prénom et matricule</w:t>
            </w:r>
          </w:p>
          <w:p w14:paraId="1D2A6F2A" w14:textId="77777777" w:rsidR="008E57AC" w:rsidRPr="0094511F" w:rsidRDefault="008E57AC" w:rsidP="00855137">
            <w:pPr>
              <w:pStyle w:val="Textetableau"/>
              <w:rPr>
                <w:i/>
                <w:sz w:val="16"/>
              </w:rPr>
            </w:pPr>
            <w:r w:rsidRPr="0094511F">
              <w:rPr>
                <w:i/>
                <w:sz w:val="16"/>
              </w:rPr>
              <w:t>pour les recrutements</w:t>
            </w:r>
            <w:r>
              <w:rPr>
                <w:i/>
                <w:sz w:val="16"/>
              </w:rPr>
              <w:t xml:space="preserve"> seulement</w:t>
            </w:r>
          </w:p>
        </w:tc>
        <w:tc>
          <w:tcPr>
            <w:tcW w:w="8389" w:type="dxa"/>
            <w:gridSpan w:val="5"/>
            <w:vAlign w:val="center"/>
          </w:tcPr>
          <w:p w14:paraId="7FF76237" w14:textId="77777777" w:rsidR="008E57AC" w:rsidRPr="00087AF3" w:rsidRDefault="008E57AC" w:rsidP="00855137">
            <w:pPr>
              <w:pStyle w:val="Textetableau"/>
              <w:rPr>
                <w:szCs w:val="24"/>
              </w:rPr>
            </w:pPr>
          </w:p>
        </w:tc>
      </w:tr>
      <w:tr w:rsidR="00FD258F" w14:paraId="5F669624" w14:textId="77777777" w:rsidTr="008E57AC">
        <w:trPr>
          <w:gridAfter w:val="1"/>
          <w:wAfter w:w="26" w:type="dxa"/>
          <w:cantSplit/>
        </w:trPr>
        <w:tc>
          <w:tcPr>
            <w:tcW w:w="2632" w:type="dxa"/>
            <w:gridSpan w:val="2"/>
            <w:vMerge w:val="restart"/>
            <w:shd w:val="clear" w:color="auto" w:fill="E6E6E6"/>
            <w:vAlign w:val="center"/>
          </w:tcPr>
          <w:p w14:paraId="52228594" w14:textId="77777777"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gridSpan w:val="3"/>
            <w:shd w:val="clear" w:color="auto" w:fill="E6E6E6"/>
          </w:tcPr>
          <w:p w14:paraId="116B60A0" w14:textId="77777777" w:rsidR="00FD258F" w:rsidRPr="00194251" w:rsidRDefault="00FD258F" w:rsidP="007419BE">
            <w:pPr>
              <w:pStyle w:val="Textetableau"/>
            </w:pPr>
            <w:r w:rsidRPr="00194251">
              <w:t xml:space="preserve">Fonction de son responsable hiérarchique direct (n+1) </w:t>
            </w:r>
          </w:p>
        </w:tc>
      </w:tr>
      <w:tr w:rsidR="00C777D1" w14:paraId="37B806CD" w14:textId="77777777" w:rsidTr="008E57AC">
        <w:trPr>
          <w:gridAfter w:val="1"/>
          <w:wAfter w:w="26" w:type="dxa"/>
          <w:cantSplit/>
        </w:trPr>
        <w:tc>
          <w:tcPr>
            <w:tcW w:w="2632" w:type="dxa"/>
            <w:gridSpan w:val="2"/>
            <w:vMerge/>
            <w:shd w:val="clear" w:color="auto" w:fill="E6E6E6"/>
          </w:tcPr>
          <w:p w14:paraId="7D9ACFDF" w14:textId="77777777" w:rsidR="00C777D1" w:rsidRDefault="00C777D1" w:rsidP="00C777D1"/>
        </w:tc>
        <w:tc>
          <w:tcPr>
            <w:tcW w:w="8353" w:type="dxa"/>
            <w:gridSpan w:val="3"/>
            <w:tcBorders>
              <w:bottom w:val="single" w:sz="4" w:space="0" w:color="auto"/>
            </w:tcBorders>
          </w:tcPr>
          <w:p w14:paraId="37259453" w14:textId="77777777" w:rsidR="00C777D1" w:rsidRDefault="008E57AC" w:rsidP="00C777D1">
            <w:pPr>
              <w:pStyle w:val="Textetableau"/>
            </w:pPr>
            <w:r>
              <w:t>Directrice Donnée, Transition écologique et Ressources</w:t>
            </w:r>
          </w:p>
        </w:tc>
      </w:tr>
      <w:tr w:rsidR="00C777D1" w14:paraId="6B6FDE18" w14:textId="77777777" w:rsidTr="008E57AC">
        <w:trPr>
          <w:gridAfter w:val="1"/>
          <w:wAfter w:w="26" w:type="dxa"/>
          <w:cantSplit/>
        </w:trPr>
        <w:tc>
          <w:tcPr>
            <w:tcW w:w="2632" w:type="dxa"/>
            <w:gridSpan w:val="2"/>
            <w:vMerge/>
            <w:shd w:val="clear" w:color="auto" w:fill="E6E6E6"/>
          </w:tcPr>
          <w:p w14:paraId="29E9A75D" w14:textId="77777777" w:rsidR="00C777D1" w:rsidRDefault="00C777D1" w:rsidP="00C777D1"/>
        </w:tc>
        <w:tc>
          <w:tcPr>
            <w:tcW w:w="8353" w:type="dxa"/>
            <w:gridSpan w:val="3"/>
            <w:shd w:val="clear" w:color="auto" w:fill="E6E6E6"/>
          </w:tcPr>
          <w:p w14:paraId="03C659CE" w14:textId="77777777" w:rsidR="00C777D1" w:rsidRPr="00194251" w:rsidRDefault="00C777D1" w:rsidP="00C777D1">
            <w:pPr>
              <w:pStyle w:val="Textetableau"/>
            </w:pPr>
            <w:r w:rsidRPr="00194251">
              <w:t>Nombre d'agents sous sa responsabilité</w:t>
            </w:r>
          </w:p>
        </w:tc>
      </w:tr>
      <w:tr w:rsidR="00C777D1" w14:paraId="2D5B9718" w14:textId="77777777" w:rsidTr="008E57AC">
        <w:trPr>
          <w:gridAfter w:val="1"/>
          <w:wAfter w:w="26" w:type="dxa"/>
          <w:cantSplit/>
        </w:trPr>
        <w:tc>
          <w:tcPr>
            <w:tcW w:w="2632" w:type="dxa"/>
            <w:gridSpan w:val="2"/>
            <w:vMerge/>
            <w:shd w:val="clear" w:color="auto" w:fill="E6E6E6"/>
          </w:tcPr>
          <w:p w14:paraId="3DA829A4" w14:textId="77777777" w:rsidR="00C777D1" w:rsidRDefault="00C777D1" w:rsidP="00C777D1"/>
        </w:tc>
        <w:tc>
          <w:tcPr>
            <w:tcW w:w="8353" w:type="dxa"/>
            <w:gridSpan w:val="3"/>
            <w:tcBorders>
              <w:bottom w:val="single" w:sz="4" w:space="0" w:color="auto"/>
            </w:tcBorders>
          </w:tcPr>
          <w:p w14:paraId="77525A35" w14:textId="4529C5E8" w:rsidR="00C777D1" w:rsidRDefault="00C777D1" w:rsidP="00C777D1">
            <w:pPr>
              <w:pStyle w:val="Textetableau"/>
            </w:pPr>
          </w:p>
        </w:tc>
      </w:tr>
      <w:tr w:rsidR="00C777D1" w14:paraId="4276F736" w14:textId="77777777" w:rsidTr="008E57AC">
        <w:trPr>
          <w:gridAfter w:val="1"/>
          <w:wAfter w:w="26" w:type="dxa"/>
          <w:cantSplit/>
        </w:trPr>
        <w:tc>
          <w:tcPr>
            <w:tcW w:w="2632" w:type="dxa"/>
            <w:gridSpan w:val="2"/>
            <w:vMerge/>
            <w:shd w:val="clear" w:color="auto" w:fill="E6E6E6"/>
          </w:tcPr>
          <w:p w14:paraId="2DC046AA" w14:textId="77777777" w:rsidR="00C777D1" w:rsidRDefault="00C777D1" w:rsidP="00C777D1"/>
        </w:tc>
        <w:tc>
          <w:tcPr>
            <w:tcW w:w="8353" w:type="dxa"/>
            <w:gridSpan w:val="3"/>
            <w:shd w:val="clear" w:color="auto" w:fill="E6E6E6"/>
          </w:tcPr>
          <w:p w14:paraId="4463C485" w14:textId="77777777" w:rsidR="00C777D1" w:rsidRPr="00194251" w:rsidRDefault="00C777D1" w:rsidP="00C777D1">
            <w:pPr>
              <w:pStyle w:val="Textetableau"/>
            </w:pPr>
            <w:r w:rsidRPr="00194251">
              <w:t xml:space="preserve">Nombre d'agents encadrés directement par lui (n-1) </w:t>
            </w:r>
          </w:p>
        </w:tc>
      </w:tr>
      <w:tr w:rsidR="00C777D1" w14:paraId="72CABAFF" w14:textId="77777777" w:rsidTr="008E57AC">
        <w:trPr>
          <w:gridAfter w:val="1"/>
          <w:wAfter w:w="26" w:type="dxa"/>
          <w:cantSplit/>
        </w:trPr>
        <w:tc>
          <w:tcPr>
            <w:tcW w:w="2632" w:type="dxa"/>
            <w:gridSpan w:val="2"/>
            <w:vMerge/>
            <w:shd w:val="clear" w:color="auto" w:fill="E6E6E6"/>
          </w:tcPr>
          <w:p w14:paraId="68F6A4BD" w14:textId="77777777" w:rsidR="00C777D1" w:rsidRDefault="00C777D1" w:rsidP="00C777D1"/>
        </w:tc>
        <w:tc>
          <w:tcPr>
            <w:tcW w:w="8353" w:type="dxa"/>
            <w:gridSpan w:val="3"/>
          </w:tcPr>
          <w:p w14:paraId="591AC37F" w14:textId="77777777" w:rsidR="00C777D1" w:rsidRDefault="00C777D1" w:rsidP="00C777D1">
            <w:pPr>
              <w:pStyle w:val="Textetableau"/>
            </w:pPr>
            <w:r>
              <w:t>0</w:t>
            </w:r>
          </w:p>
        </w:tc>
      </w:tr>
    </w:tbl>
    <w:p w14:paraId="6674BD00" w14:textId="77777777" w:rsidR="00FD258F" w:rsidRPr="00A606D2" w:rsidRDefault="00FD258F">
      <w:pPr>
        <w:rPr>
          <w:sz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14:paraId="15BF09A8" w14:textId="77777777" w:rsidTr="00232044">
        <w:trPr>
          <w:cantSplit/>
          <w:trHeight w:val="135"/>
        </w:trPr>
        <w:tc>
          <w:tcPr>
            <w:tcW w:w="2632" w:type="dxa"/>
            <w:vMerge w:val="restart"/>
            <w:shd w:val="clear" w:color="auto" w:fill="E6E6E6"/>
            <w:vAlign w:val="center"/>
          </w:tcPr>
          <w:p w14:paraId="2783864A" w14:textId="77777777"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14:paraId="7BC37DD3" w14:textId="77777777" w:rsidR="00FD258F" w:rsidRPr="00194251" w:rsidRDefault="00FD258F" w:rsidP="00C777D1">
            <w:pPr>
              <w:pStyle w:val="Textetableau"/>
            </w:pPr>
            <w:r w:rsidRPr="00194251">
              <w:t xml:space="preserve">Au sein </w:t>
            </w:r>
            <w:r w:rsidR="00C777D1">
              <w:t>du pôle Stratégie Développement Aménagement</w:t>
            </w:r>
          </w:p>
        </w:tc>
      </w:tr>
      <w:tr w:rsidR="00FD258F" w14:paraId="0B0F0BD3" w14:textId="77777777" w:rsidTr="00232044">
        <w:trPr>
          <w:cantSplit/>
        </w:trPr>
        <w:tc>
          <w:tcPr>
            <w:tcW w:w="2632" w:type="dxa"/>
            <w:vMerge/>
            <w:shd w:val="clear" w:color="auto" w:fill="E6E6E6"/>
          </w:tcPr>
          <w:p w14:paraId="5CE22B33" w14:textId="77777777" w:rsidR="00FD258F" w:rsidRDefault="00FD258F"/>
        </w:tc>
        <w:tc>
          <w:tcPr>
            <w:tcW w:w="8379" w:type="dxa"/>
            <w:tcBorders>
              <w:bottom w:val="single" w:sz="4" w:space="0" w:color="auto"/>
            </w:tcBorders>
          </w:tcPr>
          <w:p w14:paraId="6BA03411" w14:textId="77777777" w:rsidR="00C777D1" w:rsidRDefault="00C777D1" w:rsidP="00C777D1">
            <w:pPr>
              <w:pStyle w:val="Textetableau"/>
              <w:jc w:val="both"/>
            </w:pPr>
            <w:r>
              <w:t>Liens fonctionnels avec les services ou personnes suivantes :</w:t>
            </w:r>
          </w:p>
          <w:p w14:paraId="50B356A0" w14:textId="2FBE7B71" w:rsidR="00FD258F" w:rsidRPr="005045A5" w:rsidRDefault="00C777D1" w:rsidP="0074706A">
            <w:pPr>
              <w:pStyle w:val="Textetableau"/>
              <w:numPr>
                <w:ilvl w:val="0"/>
                <w:numId w:val="8"/>
              </w:numPr>
              <w:ind w:left="353"/>
              <w:jc w:val="both"/>
            </w:pPr>
            <w:r>
              <w:t>Service de l’Information Géographique</w:t>
            </w:r>
          </w:p>
        </w:tc>
      </w:tr>
      <w:tr w:rsidR="00FD258F" w14:paraId="27A4DCCD" w14:textId="77777777" w:rsidTr="00232044">
        <w:trPr>
          <w:cantSplit/>
        </w:trPr>
        <w:tc>
          <w:tcPr>
            <w:tcW w:w="2632" w:type="dxa"/>
            <w:vMerge/>
            <w:shd w:val="clear" w:color="auto" w:fill="E6E6E6"/>
          </w:tcPr>
          <w:p w14:paraId="5B454D01" w14:textId="77777777" w:rsidR="00FD258F" w:rsidRDefault="00FD258F"/>
        </w:tc>
        <w:tc>
          <w:tcPr>
            <w:tcW w:w="8379" w:type="dxa"/>
            <w:shd w:val="clear" w:color="auto" w:fill="E6E6E6"/>
          </w:tcPr>
          <w:p w14:paraId="0CA817C7" w14:textId="77777777" w:rsidR="00FD258F" w:rsidRPr="00194251" w:rsidRDefault="00643F11" w:rsidP="007419BE">
            <w:pPr>
              <w:pStyle w:val="Textetableau"/>
            </w:pPr>
            <w:r>
              <w:t>Au sein de la Ville, du CCAS et de Rennes Métropole</w:t>
            </w:r>
          </w:p>
        </w:tc>
      </w:tr>
      <w:tr w:rsidR="00C777D1" w14:paraId="61149BA4" w14:textId="77777777" w:rsidTr="00232044">
        <w:trPr>
          <w:cantSplit/>
        </w:trPr>
        <w:tc>
          <w:tcPr>
            <w:tcW w:w="2632" w:type="dxa"/>
            <w:vMerge/>
            <w:shd w:val="clear" w:color="auto" w:fill="E6E6E6"/>
          </w:tcPr>
          <w:p w14:paraId="7AB75E17" w14:textId="77777777" w:rsidR="00C777D1" w:rsidRDefault="00C777D1" w:rsidP="00C777D1"/>
        </w:tc>
        <w:tc>
          <w:tcPr>
            <w:tcW w:w="8379" w:type="dxa"/>
            <w:tcBorders>
              <w:bottom w:val="single" w:sz="4" w:space="0" w:color="auto"/>
            </w:tcBorders>
          </w:tcPr>
          <w:p w14:paraId="67A18C58" w14:textId="77777777" w:rsidR="005D7B10" w:rsidRDefault="005D7B10" w:rsidP="005D7B10">
            <w:pPr>
              <w:pStyle w:val="Textetableau"/>
              <w:jc w:val="both"/>
            </w:pPr>
            <w:r>
              <w:t>Avec divers services de la Ville et de Rennes Métropole :</w:t>
            </w:r>
          </w:p>
          <w:p w14:paraId="3B91ECB4" w14:textId="77777777" w:rsidR="005D7B10" w:rsidRDefault="005D7B10" w:rsidP="005D7B10">
            <w:pPr>
              <w:pStyle w:val="Textetableau"/>
              <w:numPr>
                <w:ilvl w:val="0"/>
                <w:numId w:val="9"/>
              </w:numPr>
              <w:jc w:val="both"/>
            </w:pPr>
            <w:r>
              <w:t>Direction des Services numériques (Pôle Ressources)</w:t>
            </w:r>
          </w:p>
          <w:p w14:paraId="489A434C" w14:textId="0F21B1B6" w:rsidR="00C777D1" w:rsidRDefault="0074706A" w:rsidP="005D7B10">
            <w:pPr>
              <w:pStyle w:val="Textetableau"/>
              <w:numPr>
                <w:ilvl w:val="0"/>
                <w:numId w:val="9"/>
              </w:numPr>
              <w:jc w:val="both"/>
            </w:pPr>
            <w:r>
              <w:t>Direction des Finances et de la Commande publique</w:t>
            </w:r>
          </w:p>
        </w:tc>
      </w:tr>
      <w:tr w:rsidR="00C777D1" w14:paraId="4AF50D63" w14:textId="77777777" w:rsidTr="00232044">
        <w:trPr>
          <w:cantSplit/>
        </w:trPr>
        <w:tc>
          <w:tcPr>
            <w:tcW w:w="2632" w:type="dxa"/>
            <w:vMerge/>
            <w:shd w:val="clear" w:color="auto" w:fill="E6E6E6"/>
          </w:tcPr>
          <w:p w14:paraId="6EA3C508" w14:textId="77777777" w:rsidR="00C777D1" w:rsidRDefault="00C777D1" w:rsidP="00C777D1"/>
        </w:tc>
        <w:tc>
          <w:tcPr>
            <w:tcW w:w="8379" w:type="dxa"/>
            <w:shd w:val="clear" w:color="auto" w:fill="E6E6E6"/>
          </w:tcPr>
          <w:p w14:paraId="1BCAB7AC" w14:textId="77777777" w:rsidR="00C777D1" w:rsidRPr="00194251" w:rsidRDefault="00C777D1" w:rsidP="00C777D1">
            <w:pPr>
              <w:pStyle w:val="Textetableau"/>
            </w:pPr>
            <w:r>
              <w:t>Avec</w:t>
            </w:r>
            <w:r w:rsidRPr="00194251">
              <w:t xml:space="preserve"> les élus</w:t>
            </w:r>
          </w:p>
        </w:tc>
      </w:tr>
      <w:tr w:rsidR="00C777D1" w14:paraId="7B7187D3" w14:textId="77777777" w:rsidTr="00232044">
        <w:trPr>
          <w:cantSplit/>
        </w:trPr>
        <w:tc>
          <w:tcPr>
            <w:tcW w:w="2632" w:type="dxa"/>
            <w:vMerge/>
            <w:shd w:val="clear" w:color="auto" w:fill="E6E6E6"/>
          </w:tcPr>
          <w:p w14:paraId="360F68E1" w14:textId="77777777" w:rsidR="00C777D1" w:rsidRDefault="00C777D1" w:rsidP="00C777D1"/>
        </w:tc>
        <w:tc>
          <w:tcPr>
            <w:tcW w:w="8379" w:type="dxa"/>
            <w:tcBorders>
              <w:bottom w:val="single" w:sz="4" w:space="0" w:color="auto"/>
            </w:tcBorders>
          </w:tcPr>
          <w:p w14:paraId="4E465682" w14:textId="1AAB5761" w:rsidR="00C777D1" w:rsidRDefault="00C777D1" w:rsidP="0074706A">
            <w:pPr>
              <w:pStyle w:val="Textetableau"/>
              <w:jc w:val="both"/>
            </w:pPr>
          </w:p>
        </w:tc>
      </w:tr>
      <w:tr w:rsidR="00C777D1" w14:paraId="0E966485" w14:textId="77777777" w:rsidTr="00232044">
        <w:trPr>
          <w:cantSplit/>
        </w:trPr>
        <w:tc>
          <w:tcPr>
            <w:tcW w:w="2632" w:type="dxa"/>
            <w:vMerge/>
            <w:shd w:val="clear" w:color="auto" w:fill="E6E6E6"/>
          </w:tcPr>
          <w:p w14:paraId="4D74983F" w14:textId="77777777" w:rsidR="00C777D1" w:rsidRDefault="00C777D1" w:rsidP="00C777D1"/>
        </w:tc>
        <w:tc>
          <w:tcPr>
            <w:tcW w:w="8379" w:type="dxa"/>
            <w:shd w:val="clear" w:color="auto" w:fill="E6E6E6"/>
          </w:tcPr>
          <w:p w14:paraId="0D0186A0" w14:textId="77777777" w:rsidR="00C777D1" w:rsidRPr="00194251" w:rsidRDefault="00C777D1" w:rsidP="00C777D1">
            <w:pPr>
              <w:pStyle w:val="Textetableau"/>
            </w:pPr>
            <w:r>
              <w:rPr>
                <w:shd w:val="clear" w:color="auto" w:fill="E6E6E6"/>
              </w:rPr>
              <w:t>En externe</w:t>
            </w:r>
          </w:p>
        </w:tc>
      </w:tr>
      <w:tr w:rsidR="00C777D1" w14:paraId="48966CAA" w14:textId="77777777" w:rsidTr="00232044">
        <w:trPr>
          <w:cantSplit/>
        </w:trPr>
        <w:tc>
          <w:tcPr>
            <w:tcW w:w="2632" w:type="dxa"/>
            <w:vMerge/>
            <w:shd w:val="clear" w:color="auto" w:fill="E6E6E6"/>
          </w:tcPr>
          <w:p w14:paraId="3A9B053A" w14:textId="77777777" w:rsidR="00C777D1" w:rsidRDefault="00C777D1" w:rsidP="00C777D1"/>
        </w:tc>
        <w:tc>
          <w:tcPr>
            <w:tcW w:w="8379" w:type="dxa"/>
          </w:tcPr>
          <w:p w14:paraId="682463C6" w14:textId="77777777" w:rsidR="00C777D1" w:rsidRDefault="00C777D1" w:rsidP="00C777D1">
            <w:pPr>
              <w:pStyle w:val="Textetableau"/>
              <w:numPr>
                <w:ilvl w:val="0"/>
                <w:numId w:val="9"/>
              </w:numPr>
            </w:pPr>
            <w:r>
              <w:t>1</w:t>
            </w:r>
            <w:r w:rsidR="005D7B10">
              <w:t>7</w:t>
            </w:r>
            <w:r>
              <w:t xml:space="preserve"> partenaires du projet </w:t>
            </w:r>
            <w:r w:rsidR="005D7B10">
              <w:t>City Orchestra</w:t>
            </w:r>
          </w:p>
          <w:p w14:paraId="57149DBC" w14:textId="77777777" w:rsidR="00C777D1" w:rsidRDefault="005D7B10" w:rsidP="00C777D1">
            <w:pPr>
              <w:pStyle w:val="Textetableau"/>
              <w:numPr>
                <w:ilvl w:val="0"/>
                <w:numId w:val="9"/>
              </w:numPr>
            </w:pPr>
            <w:r>
              <w:t>Prestataires du projet</w:t>
            </w:r>
          </w:p>
          <w:p w14:paraId="4E08F471" w14:textId="338B917B" w:rsidR="00C777D1" w:rsidRDefault="005D7B10" w:rsidP="0074706A">
            <w:pPr>
              <w:pStyle w:val="Textetableau"/>
              <w:numPr>
                <w:ilvl w:val="0"/>
                <w:numId w:val="9"/>
              </w:numPr>
            </w:pPr>
            <w:r>
              <w:t>Banque des Territoires, opérateur de l'appel à projets</w:t>
            </w:r>
          </w:p>
        </w:tc>
      </w:tr>
    </w:tbl>
    <w:p w14:paraId="4DD398E3" w14:textId="77777777" w:rsidR="00FD258F" w:rsidRPr="00A606D2" w:rsidRDefault="00FD258F" w:rsidP="00842702">
      <w:pPr>
        <w:rPr>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14:paraId="21717A94" w14:textId="77777777" w:rsidTr="00232044">
        <w:trPr>
          <w:trHeight w:val="615"/>
        </w:trPr>
        <w:tc>
          <w:tcPr>
            <w:tcW w:w="2632" w:type="dxa"/>
            <w:shd w:val="clear" w:color="auto" w:fill="E6E6E6"/>
            <w:vAlign w:val="center"/>
          </w:tcPr>
          <w:p w14:paraId="499D2238" w14:textId="77777777"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5D7B10">
              <w:rPr>
                <w:rFonts w:ascii="Arial Black" w:hAnsi="Arial Black"/>
                <w:sz w:val="18"/>
                <w:shd w:val="clear" w:color="auto" w:fill="E6E6E6"/>
              </w:rPr>
              <w:t>du poste</w:t>
            </w:r>
            <w:r w:rsidR="00A431A4" w:rsidRPr="00A431A4">
              <w:rPr>
                <w:i/>
                <w:sz w:val="16"/>
                <w:szCs w:val="16"/>
                <w:shd w:val="clear" w:color="auto" w:fill="E6E6E6"/>
              </w:rPr>
              <w:t>(finalité générale du poste)</w:t>
            </w:r>
          </w:p>
        </w:tc>
        <w:tc>
          <w:tcPr>
            <w:tcW w:w="8391" w:type="dxa"/>
            <w:shd w:val="clear" w:color="auto" w:fill="auto"/>
            <w:vAlign w:val="center"/>
          </w:tcPr>
          <w:p w14:paraId="2EB2EE6C" w14:textId="35F69331" w:rsidR="00A81774" w:rsidRPr="0074706A" w:rsidRDefault="00AB4247" w:rsidP="00B02FA0">
            <w:pPr>
              <w:rPr>
                <w:rFonts w:eastAsia="Calibri"/>
                <w:lang w:eastAsia="en-US"/>
              </w:rPr>
            </w:pPr>
            <w:r>
              <w:rPr>
                <w:rFonts w:eastAsia="Calibri"/>
                <w:sz w:val="18"/>
                <w:lang w:eastAsia="en-US"/>
              </w:rPr>
              <w:t>Le gestionnaire</w:t>
            </w:r>
            <w:r w:rsidR="0074706A" w:rsidRPr="0074706A">
              <w:rPr>
                <w:rFonts w:eastAsia="Calibri"/>
                <w:sz w:val="18"/>
                <w:lang w:eastAsia="en-US"/>
              </w:rPr>
              <w:t xml:space="preserve"> financier et administratif du projet City Orchestra assure le suivi de tout le conventionnement (entre partenaires, et avec l'</w:t>
            </w:r>
            <w:proofErr w:type="spellStart"/>
            <w:r w:rsidR="0074706A" w:rsidRPr="0074706A">
              <w:rPr>
                <w:rFonts w:eastAsia="Calibri"/>
                <w:sz w:val="18"/>
                <w:lang w:eastAsia="en-US"/>
              </w:rPr>
              <w:t>Etat</w:t>
            </w:r>
            <w:proofErr w:type="spellEnd"/>
            <w:r w:rsidR="0074706A" w:rsidRPr="0074706A">
              <w:rPr>
                <w:rFonts w:eastAsia="Calibri"/>
                <w:sz w:val="18"/>
                <w:lang w:eastAsia="en-US"/>
              </w:rPr>
              <w:t>) relatif au projet. Il programme, suit et exécute les opérations</w:t>
            </w:r>
            <w:bookmarkStart w:id="0" w:name="_GoBack"/>
            <w:bookmarkEnd w:id="0"/>
            <w:r w:rsidR="0074706A" w:rsidRPr="0074706A">
              <w:rPr>
                <w:rFonts w:eastAsia="Calibri"/>
                <w:sz w:val="18"/>
                <w:lang w:eastAsia="en-US"/>
              </w:rPr>
              <w:t xml:space="preserve"> financières liées aux ressources de Rennes Métropole ainsi que les marchés publics. Il assure le suivi des dépenses des partenaires, réalise les rapports financiers (intermédiaires et final) et est le premier interlocuteur pour toutes les opérations d'audit et de contrôle.</w:t>
            </w:r>
          </w:p>
        </w:tc>
      </w:tr>
    </w:tbl>
    <w:p w14:paraId="04211412" w14:textId="77777777" w:rsidR="00A606D2" w:rsidRPr="00A606D2" w:rsidRDefault="00A606D2" w:rsidP="00842702">
      <w:pPr>
        <w:rPr>
          <w:sz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8B5C6B" w:rsidRPr="008540DD" w14:paraId="3E4B3812" w14:textId="77777777" w:rsidTr="00D95C84">
        <w:tc>
          <w:tcPr>
            <w:tcW w:w="4458" w:type="pct"/>
            <w:gridSpan w:val="2"/>
            <w:tcBorders>
              <w:bottom w:val="single" w:sz="4" w:space="0" w:color="auto"/>
            </w:tcBorders>
            <w:shd w:val="clear" w:color="auto" w:fill="E6E6E6"/>
            <w:vAlign w:val="center"/>
          </w:tcPr>
          <w:p w14:paraId="386E885A" w14:textId="77777777" w:rsidR="00087AF3" w:rsidRPr="002C6943" w:rsidRDefault="00087AF3" w:rsidP="002C6943">
            <w:pPr>
              <w:tabs>
                <w:tab w:val="left" w:pos="7800"/>
              </w:tabs>
              <w:jc w:val="center"/>
              <w:rPr>
                <w:rFonts w:ascii="Arial Black" w:hAnsi="Arial Black"/>
                <w:sz w:val="18"/>
                <w:shd w:val="clear" w:color="auto" w:fill="E6E6E6"/>
              </w:rPr>
            </w:pPr>
            <w:r w:rsidRPr="002C6943">
              <w:rPr>
                <w:rFonts w:ascii="Arial Black" w:hAnsi="Arial Black"/>
                <w:sz w:val="18"/>
                <w:shd w:val="clear" w:color="auto" w:fill="E6E6E6"/>
              </w:rPr>
              <w:t>Missions de l’agent</w:t>
            </w:r>
          </w:p>
        </w:tc>
        <w:tc>
          <w:tcPr>
            <w:tcW w:w="542" w:type="pct"/>
            <w:tcBorders>
              <w:bottom w:val="single" w:sz="4" w:space="0" w:color="auto"/>
            </w:tcBorders>
            <w:shd w:val="clear" w:color="auto" w:fill="E6E6E6"/>
            <w:vAlign w:val="center"/>
          </w:tcPr>
          <w:p w14:paraId="0371C2CF" w14:textId="77777777" w:rsidR="00087AF3" w:rsidRPr="008B5C6B" w:rsidRDefault="00087AF3" w:rsidP="008B5C6B">
            <w:pPr>
              <w:pStyle w:val="Textetableau"/>
              <w:rPr>
                <w:sz w:val="16"/>
                <w:shd w:val="clear" w:color="auto" w:fill="E6E6E6"/>
              </w:rPr>
            </w:pPr>
            <w:r w:rsidRPr="008B5C6B">
              <w:rPr>
                <w:sz w:val="16"/>
                <w:shd w:val="clear" w:color="auto" w:fill="E6E6E6"/>
              </w:rPr>
              <w:t>% de temps consacré à chacune</w:t>
            </w:r>
          </w:p>
        </w:tc>
      </w:tr>
      <w:tr w:rsidR="00A81774" w:rsidRPr="006B17E6" w14:paraId="7729D7D5" w14:textId="77777777" w:rsidTr="00A81774">
        <w:trPr>
          <w:trHeight w:val="169"/>
        </w:trPr>
        <w:tc>
          <w:tcPr>
            <w:tcW w:w="5000" w:type="pct"/>
            <w:gridSpan w:val="3"/>
            <w:tcBorders>
              <w:bottom w:val="single" w:sz="4" w:space="0" w:color="auto"/>
            </w:tcBorders>
            <w:shd w:val="clear" w:color="auto" w:fill="000066"/>
            <w:vAlign w:val="center"/>
          </w:tcPr>
          <w:p w14:paraId="66B2DF35" w14:textId="77777777" w:rsidR="00A81774" w:rsidRPr="00A81774" w:rsidRDefault="00A81774" w:rsidP="008B5C6B">
            <w:pPr>
              <w:pStyle w:val="Textetableau"/>
              <w:jc w:val="center"/>
              <w:rPr>
                <w:b/>
                <w:color w:val="000000"/>
                <w:sz w:val="8"/>
                <w:szCs w:val="8"/>
              </w:rPr>
            </w:pPr>
          </w:p>
        </w:tc>
      </w:tr>
      <w:tr w:rsidR="0074706A" w:rsidRPr="006B17E6" w14:paraId="55ECF052" w14:textId="77777777" w:rsidTr="0074213E">
        <w:tc>
          <w:tcPr>
            <w:tcW w:w="1199" w:type="pct"/>
            <w:shd w:val="clear" w:color="auto" w:fill="E6E6E6"/>
            <w:vAlign w:val="center"/>
          </w:tcPr>
          <w:p w14:paraId="7D89BC6D" w14:textId="77777777" w:rsidR="0074706A" w:rsidRPr="006B17E6" w:rsidRDefault="0074706A" w:rsidP="0074706A">
            <w:pPr>
              <w:pStyle w:val="Textetableau"/>
              <w:rPr>
                <w:b/>
              </w:rPr>
            </w:pPr>
            <w:r w:rsidRPr="006B17E6">
              <w:rPr>
                <w:b/>
              </w:rPr>
              <w:t xml:space="preserve">Mission </w:t>
            </w:r>
            <w:r>
              <w:rPr>
                <w:b/>
              </w:rPr>
              <w:t>1</w:t>
            </w:r>
          </w:p>
        </w:tc>
        <w:tc>
          <w:tcPr>
            <w:tcW w:w="3259" w:type="pct"/>
            <w:vAlign w:val="center"/>
          </w:tcPr>
          <w:p w14:paraId="280E966A" w14:textId="631F4DF2" w:rsidR="0074706A" w:rsidRPr="006B17E6" w:rsidRDefault="0074706A" w:rsidP="0074706A">
            <w:pPr>
              <w:pStyle w:val="Textetableau"/>
              <w:rPr>
                <w:b/>
                <w:sz w:val="20"/>
                <w:szCs w:val="20"/>
              </w:rPr>
            </w:pPr>
            <w:r w:rsidRPr="000518D5">
              <w:rPr>
                <w:b/>
              </w:rPr>
              <w:t xml:space="preserve">Suivi budgétaire et financier du projet </w:t>
            </w:r>
            <w:r>
              <w:rPr>
                <w:b/>
              </w:rPr>
              <w:t>City Orchestra</w:t>
            </w:r>
          </w:p>
        </w:tc>
        <w:tc>
          <w:tcPr>
            <w:tcW w:w="542" w:type="pct"/>
          </w:tcPr>
          <w:p w14:paraId="52AD1AE0" w14:textId="3C91420A" w:rsidR="0074706A" w:rsidRPr="00A81774" w:rsidRDefault="00557DFF" w:rsidP="0074706A">
            <w:pPr>
              <w:pStyle w:val="Textetableau"/>
              <w:jc w:val="center"/>
              <w:rPr>
                <w:b/>
                <w:szCs w:val="18"/>
              </w:rPr>
            </w:pPr>
            <w:r>
              <w:rPr>
                <w:b/>
                <w:szCs w:val="18"/>
              </w:rPr>
              <w:t>50</w:t>
            </w:r>
            <w:r w:rsidR="0074706A" w:rsidRPr="00A81774">
              <w:rPr>
                <w:b/>
                <w:szCs w:val="18"/>
              </w:rPr>
              <w:t> %</w:t>
            </w:r>
          </w:p>
        </w:tc>
      </w:tr>
      <w:tr w:rsidR="00A5154F" w:rsidRPr="008C41EC" w14:paraId="41F96961" w14:textId="77777777" w:rsidTr="00762E28">
        <w:tc>
          <w:tcPr>
            <w:tcW w:w="1199" w:type="pct"/>
            <w:tcBorders>
              <w:bottom w:val="single" w:sz="4" w:space="0" w:color="auto"/>
            </w:tcBorders>
            <w:shd w:val="clear" w:color="auto" w:fill="E6E6E6"/>
            <w:vAlign w:val="center"/>
          </w:tcPr>
          <w:p w14:paraId="7DCC57AC" w14:textId="77777777" w:rsidR="00A5154F" w:rsidRPr="007B1EBB" w:rsidRDefault="00A5154F" w:rsidP="00762E28">
            <w:pPr>
              <w:pStyle w:val="Textetableau"/>
            </w:pPr>
            <w:r w:rsidRPr="007B1EBB">
              <w:t xml:space="preserve">Activités </w:t>
            </w:r>
          </w:p>
        </w:tc>
        <w:tc>
          <w:tcPr>
            <w:tcW w:w="3801" w:type="pct"/>
            <w:gridSpan w:val="2"/>
            <w:shd w:val="clear" w:color="auto" w:fill="E6E6E6"/>
            <w:vAlign w:val="center"/>
          </w:tcPr>
          <w:p w14:paraId="234C522E" w14:textId="77777777" w:rsidR="00A5154F" w:rsidRPr="007B1EBB" w:rsidRDefault="00A5154F" w:rsidP="00762E28">
            <w:pPr>
              <w:pStyle w:val="Textetableau"/>
            </w:pPr>
            <w:r w:rsidRPr="007B1EBB">
              <w:t xml:space="preserve">Tâches </w:t>
            </w:r>
          </w:p>
        </w:tc>
      </w:tr>
      <w:tr w:rsidR="0074706A" w:rsidRPr="008C41EC" w14:paraId="5EEFBA00" w14:textId="77777777" w:rsidTr="00A606D2">
        <w:trPr>
          <w:trHeight w:val="756"/>
        </w:trPr>
        <w:tc>
          <w:tcPr>
            <w:tcW w:w="1199" w:type="pct"/>
            <w:vMerge w:val="restart"/>
            <w:tcBorders>
              <w:top w:val="single" w:sz="4" w:space="0" w:color="auto"/>
              <w:left w:val="single" w:sz="4" w:space="0" w:color="auto"/>
              <w:right w:val="single" w:sz="4" w:space="0" w:color="auto"/>
            </w:tcBorders>
            <w:vAlign w:val="center"/>
          </w:tcPr>
          <w:p w14:paraId="184C90B2" w14:textId="4E13A47F" w:rsidR="0074706A" w:rsidRPr="00D01AFA" w:rsidRDefault="0074706A" w:rsidP="0074706A">
            <w:pPr>
              <w:pStyle w:val="Textetableau"/>
              <w:rPr>
                <w:szCs w:val="18"/>
              </w:rPr>
            </w:pPr>
            <w:r>
              <w:t>Mise en place d</w:t>
            </w:r>
            <w:r w:rsidRPr="007508AA">
              <w:t>es outils de suivi financier du projet</w:t>
            </w:r>
          </w:p>
        </w:tc>
        <w:tc>
          <w:tcPr>
            <w:tcW w:w="3801" w:type="pct"/>
            <w:gridSpan w:val="2"/>
            <w:tcBorders>
              <w:left w:val="single" w:sz="4" w:space="0" w:color="auto"/>
            </w:tcBorders>
          </w:tcPr>
          <w:p w14:paraId="4C57CA11" w14:textId="6B4E3F93" w:rsidR="0074706A" w:rsidRPr="0074706A" w:rsidRDefault="0074706A" w:rsidP="00CB5CDC">
            <w:pPr>
              <w:pStyle w:val="TableParagraph"/>
              <w:tabs>
                <w:tab w:val="left" w:pos="809"/>
                <w:tab w:val="left" w:pos="810"/>
              </w:tabs>
              <w:spacing w:before="65"/>
              <w:rPr>
                <w:rFonts w:ascii="Verdana" w:hAnsi="Verdana"/>
                <w:sz w:val="18"/>
                <w:szCs w:val="18"/>
              </w:rPr>
            </w:pPr>
            <w:r w:rsidRPr="0074706A">
              <w:rPr>
                <w:rFonts w:ascii="Verdana" w:hAnsi="Verdana"/>
                <w:sz w:val="18"/>
                <w:szCs w:val="18"/>
              </w:rPr>
              <w:t xml:space="preserve">Sous la responsabilité du </w:t>
            </w:r>
            <w:r w:rsidR="00CB5CDC">
              <w:rPr>
                <w:rFonts w:ascii="Verdana" w:hAnsi="Verdana"/>
                <w:sz w:val="18"/>
                <w:szCs w:val="18"/>
              </w:rPr>
              <w:t>chef</w:t>
            </w:r>
            <w:r w:rsidRPr="0074706A">
              <w:rPr>
                <w:rFonts w:ascii="Verdana" w:hAnsi="Verdana"/>
                <w:sz w:val="18"/>
                <w:szCs w:val="18"/>
              </w:rPr>
              <w:t xml:space="preserve"> de projet et en fonction des engagements pris par les partenaires</w:t>
            </w:r>
            <w:r w:rsidR="00CB5CDC">
              <w:rPr>
                <w:rFonts w:ascii="Verdana" w:hAnsi="Verdana"/>
                <w:sz w:val="18"/>
                <w:szCs w:val="18"/>
              </w:rPr>
              <w:t xml:space="preserve"> et des recommandations de l'</w:t>
            </w:r>
            <w:proofErr w:type="spellStart"/>
            <w:r w:rsidR="00CB5CDC">
              <w:rPr>
                <w:rFonts w:ascii="Verdana" w:hAnsi="Verdana"/>
                <w:sz w:val="18"/>
                <w:szCs w:val="18"/>
              </w:rPr>
              <w:t>Etat</w:t>
            </w:r>
            <w:proofErr w:type="spellEnd"/>
            <w:r w:rsidR="00CB5CDC">
              <w:rPr>
                <w:rFonts w:ascii="Verdana" w:hAnsi="Verdana"/>
                <w:sz w:val="18"/>
                <w:szCs w:val="18"/>
              </w:rPr>
              <w:t xml:space="preserve"> et de son opérateur (Banque des Territoires)</w:t>
            </w:r>
            <w:r w:rsidRPr="0074706A">
              <w:rPr>
                <w:rFonts w:ascii="Verdana" w:hAnsi="Verdana"/>
                <w:sz w:val="18"/>
                <w:szCs w:val="18"/>
              </w:rPr>
              <w:t>, lister tous les éléments nécessaires au suivi des dépenses</w:t>
            </w:r>
          </w:p>
        </w:tc>
      </w:tr>
      <w:tr w:rsidR="0074706A" w:rsidRPr="008C41EC" w14:paraId="305F4D2B" w14:textId="77777777" w:rsidTr="00A606D2">
        <w:trPr>
          <w:trHeight w:val="326"/>
        </w:trPr>
        <w:tc>
          <w:tcPr>
            <w:tcW w:w="1199" w:type="pct"/>
            <w:vMerge/>
            <w:tcBorders>
              <w:left w:val="single" w:sz="4" w:space="0" w:color="auto"/>
              <w:right w:val="single" w:sz="4" w:space="0" w:color="auto"/>
            </w:tcBorders>
            <w:vAlign w:val="center"/>
          </w:tcPr>
          <w:p w14:paraId="69B167B3" w14:textId="77777777" w:rsidR="0074706A" w:rsidRDefault="0074706A" w:rsidP="0074706A">
            <w:pPr>
              <w:pStyle w:val="Textetableau"/>
              <w:rPr>
                <w:szCs w:val="18"/>
              </w:rPr>
            </w:pPr>
          </w:p>
        </w:tc>
        <w:tc>
          <w:tcPr>
            <w:tcW w:w="3801" w:type="pct"/>
            <w:gridSpan w:val="2"/>
            <w:tcBorders>
              <w:left w:val="single" w:sz="4" w:space="0" w:color="auto"/>
            </w:tcBorders>
          </w:tcPr>
          <w:p w14:paraId="55E43F5A" w14:textId="5E3B7CA3" w:rsidR="0074706A" w:rsidRPr="0074706A" w:rsidRDefault="0074706A" w:rsidP="0074706A">
            <w:pPr>
              <w:pStyle w:val="TableParagraph"/>
              <w:tabs>
                <w:tab w:val="left" w:pos="809"/>
                <w:tab w:val="left" w:pos="810"/>
              </w:tabs>
              <w:spacing w:before="65"/>
              <w:rPr>
                <w:rFonts w:ascii="Verdana" w:hAnsi="Verdana"/>
                <w:sz w:val="18"/>
                <w:szCs w:val="18"/>
              </w:rPr>
            </w:pPr>
            <w:r w:rsidRPr="0074706A">
              <w:rPr>
                <w:rFonts w:ascii="Verdana" w:hAnsi="Verdana"/>
                <w:sz w:val="18"/>
                <w:szCs w:val="18"/>
              </w:rPr>
              <w:t>Organiser ces éléments dans des tableurs ou logiciels dédiés, et coordonner le renseignement de ces outils par les référents administratifs et financiers de l'ensemble des partenaires du projet</w:t>
            </w:r>
          </w:p>
        </w:tc>
      </w:tr>
      <w:tr w:rsidR="0074706A" w:rsidRPr="008C41EC" w14:paraId="1699C58D" w14:textId="77777777" w:rsidTr="00000474">
        <w:trPr>
          <w:trHeight w:val="326"/>
        </w:trPr>
        <w:tc>
          <w:tcPr>
            <w:tcW w:w="1199" w:type="pct"/>
            <w:vMerge/>
            <w:tcBorders>
              <w:left w:val="single" w:sz="4" w:space="0" w:color="auto"/>
              <w:right w:val="single" w:sz="4" w:space="0" w:color="auto"/>
            </w:tcBorders>
            <w:vAlign w:val="center"/>
          </w:tcPr>
          <w:p w14:paraId="04346956" w14:textId="77777777" w:rsidR="0074706A" w:rsidRDefault="0074706A" w:rsidP="0074706A">
            <w:pPr>
              <w:pStyle w:val="Textetableau"/>
              <w:rPr>
                <w:szCs w:val="18"/>
              </w:rPr>
            </w:pPr>
          </w:p>
        </w:tc>
        <w:tc>
          <w:tcPr>
            <w:tcW w:w="3801" w:type="pct"/>
            <w:gridSpan w:val="2"/>
            <w:tcBorders>
              <w:left w:val="single" w:sz="4" w:space="0" w:color="auto"/>
            </w:tcBorders>
          </w:tcPr>
          <w:p w14:paraId="69B9C3CF" w14:textId="07B687CE" w:rsidR="0074706A" w:rsidRPr="0074706A" w:rsidRDefault="0074706A" w:rsidP="0074706A">
            <w:pPr>
              <w:pStyle w:val="TableParagraph"/>
              <w:tabs>
                <w:tab w:val="left" w:pos="809"/>
                <w:tab w:val="left" w:pos="810"/>
              </w:tabs>
              <w:spacing w:before="65"/>
              <w:rPr>
                <w:rFonts w:ascii="Verdana" w:hAnsi="Verdana"/>
                <w:sz w:val="18"/>
                <w:szCs w:val="18"/>
              </w:rPr>
            </w:pPr>
            <w:r w:rsidRPr="0074706A">
              <w:rPr>
                <w:rFonts w:ascii="Verdana" w:hAnsi="Verdana"/>
                <w:sz w:val="18"/>
                <w:szCs w:val="18"/>
              </w:rPr>
              <w:t>Mettre à jour et suivre les évolutions éventuelles de ces outils</w:t>
            </w:r>
          </w:p>
        </w:tc>
      </w:tr>
      <w:tr w:rsidR="00B35C01" w:rsidRPr="008C41EC" w14:paraId="27ACADC3" w14:textId="77777777" w:rsidTr="003F07FE">
        <w:trPr>
          <w:trHeight w:val="360"/>
        </w:trPr>
        <w:tc>
          <w:tcPr>
            <w:tcW w:w="1199" w:type="pct"/>
            <w:vMerge w:val="restart"/>
            <w:tcBorders>
              <w:left w:val="single" w:sz="4" w:space="0" w:color="auto"/>
              <w:right w:val="single" w:sz="4" w:space="0" w:color="auto"/>
            </w:tcBorders>
            <w:vAlign w:val="center"/>
          </w:tcPr>
          <w:p w14:paraId="2DBF8B4F" w14:textId="16A45FEB" w:rsidR="00B35C01" w:rsidRPr="00D01AFA" w:rsidRDefault="00B35C01" w:rsidP="00997B73">
            <w:pPr>
              <w:pStyle w:val="Textetableau"/>
              <w:rPr>
                <w:szCs w:val="18"/>
              </w:rPr>
            </w:pPr>
            <w:r>
              <w:t xml:space="preserve">Mise en œuvre des conventions de reversement </w:t>
            </w:r>
            <w:r w:rsidR="00997B73">
              <w:t>des aides de l'</w:t>
            </w:r>
            <w:proofErr w:type="spellStart"/>
            <w:r w:rsidR="00997B73">
              <w:t>Etat</w:t>
            </w:r>
            <w:proofErr w:type="spellEnd"/>
            <w:r>
              <w:t xml:space="preserve"> aux partenaires et suivi des dépenses des partenaires </w:t>
            </w:r>
          </w:p>
        </w:tc>
        <w:tc>
          <w:tcPr>
            <w:tcW w:w="3801" w:type="pct"/>
            <w:gridSpan w:val="2"/>
            <w:tcBorders>
              <w:left w:val="single" w:sz="4" w:space="0" w:color="auto"/>
            </w:tcBorders>
          </w:tcPr>
          <w:p w14:paraId="28503276" w14:textId="49B18E85"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18"/>
              </w:rPr>
              <w:t>Suivre le dér</w:t>
            </w:r>
            <w:r>
              <w:rPr>
                <w:rFonts w:ascii="Verdana" w:hAnsi="Verdana"/>
                <w:sz w:val="18"/>
                <w:szCs w:val="18"/>
              </w:rPr>
              <w:t>oulé des conventions avec les 17</w:t>
            </w:r>
            <w:r w:rsidRPr="00B35C01">
              <w:rPr>
                <w:rFonts w:ascii="Verdana" w:hAnsi="Verdana"/>
                <w:sz w:val="18"/>
                <w:szCs w:val="18"/>
              </w:rPr>
              <w:t xml:space="preserve"> partenaires du projet, en proposer des avenants lorsque cela est nécessaire (révision des activités, du budget, du calendrier...)</w:t>
            </w:r>
          </w:p>
        </w:tc>
      </w:tr>
      <w:tr w:rsidR="00B35C01" w:rsidRPr="008C41EC" w14:paraId="1D28BC5E" w14:textId="77777777" w:rsidTr="003F07FE">
        <w:trPr>
          <w:trHeight w:val="255"/>
        </w:trPr>
        <w:tc>
          <w:tcPr>
            <w:tcW w:w="1199" w:type="pct"/>
            <w:vMerge/>
            <w:tcBorders>
              <w:left w:val="single" w:sz="4" w:space="0" w:color="auto"/>
              <w:right w:val="single" w:sz="4" w:space="0" w:color="auto"/>
            </w:tcBorders>
            <w:vAlign w:val="center"/>
          </w:tcPr>
          <w:p w14:paraId="11505DDE" w14:textId="77777777" w:rsidR="00B35C01" w:rsidRDefault="00B35C01" w:rsidP="00B35C01">
            <w:pPr>
              <w:pStyle w:val="Textetableau"/>
              <w:rPr>
                <w:szCs w:val="18"/>
              </w:rPr>
            </w:pPr>
          </w:p>
        </w:tc>
        <w:tc>
          <w:tcPr>
            <w:tcW w:w="3801" w:type="pct"/>
            <w:gridSpan w:val="2"/>
            <w:tcBorders>
              <w:left w:val="single" w:sz="4" w:space="0" w:color="auto"/>
            </w:tcBorders>
          </w:tcPr>
          <w:p w14:paraId="532DBFED" w14:textId="3064B768"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18"/>
              </w:rPr>
              <w:t>Être le référent des partenaires sur l'éligibilité des dépenses, le format de remontée d'informations financières, la nature des justificatifs à produire</w:t>
            </w:r>
          </w:p>
        </w:tc>
      </w:tr>
      <w:tr w:rsidR="00B35C01" w:rsidRPr="008C41EC" w14:paraId="0EE7CE48" w14:textId="77777777" w:rsidTr="00B35C01">
        <w:trPr>
          <w:trHeight w:val="106"/>
        </w:trPr>
        <w:tc>
          <w:tcPr>
            <w:tcW w:w="1199" w:type="pct"/>
            <w:vMerge/>
            <w:tcBorders>
              <w:left w:val="single" w:sz="4" w:space="0" w:color="auto"/>
              <w:right w:val="single" w:sz="4" w:space="0" w:color="auto"/>
            </w:tcBorders>
            <w:vAlign w:val="center"/>
          </w:tcPr>
          <w:p w14:paraId="715B8E4A" w14:textId="77777777" w:rsidR="00B35C01" w:rsidRDefault="00B35C01" w:rsidP="00B35C01">
            <w:pPr>
              <w:pStyle w:val="Textetableau"/>
              <w:rPr>
                <w:szCs w:val="18"/>
              </w:rPr>
            </w:pPr>
          </w:p>
        </w:tc>
        <w:tc>
          <w:tcPr>
            <w:tcW w:w="3801" w:type="pct"/>
            <w:gridSpan w:val="2"/>
            <w:tcBorders>
              <w:left w:val="single" w:sz="4" w:space="0" w:color="auto"/>
            </w:tcBorders>
          </w:tcPr>
          <w:p w14:paraId="606E9F72" w14:textId="5B919F10"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18"/>
              </w:rPr>
              <w:t>Rassembler tous documents utiles à l’identification des dépenses</w:t>
            </w:r>
          </w:p>
        </w:tc>
      </w:tr>
      <w:tr w:rsidR="00B35C01" w:rsidRPr="008C41EC" w14:paraId="33BE3D40" w14:textId="77777777" w:rsidTr="0095314C">
        <w:trPr>
          <w:trHeight w:val="105"/>
        </w:trPr>
        <w:tc>
          <w:tcPr>
            <w:tcW w:w="1199" w:type="pct"/>
            <w:vMerge/>
            <w:tcBorders>
              <w:left w:val="single" w:sz="4" w:space="0" w:color="auto"/>
              <w:right w:val="single" w:sz="4" w:space="0" w:color="auto"/>
            </w:tcBorders>
            <w:vAlign w:val="center"/>
          </w:tcPr>
          <w:p w14:paraId="7CEAD358" w14:textId="77777777" w:rsidR="00B35C01" w:rsidRDefault="00B35C01" w:rsidP="00B35C01">
            <w:pPr>
              <w:pStyle w:val="Textetableau"/>
              <w:rPr>
                <w:szCs w:val="18"/>
              </w:rPr>
            </w:pPr>
          </w:p>
        </w:tc>
        <w:tc>
          <w:tcPr>
            <w:tcW w:w="3801" w:type="pct"/>
            <w:gridSpan w:val="2"/>
            <w:tcBorders>
              <w:left w:val="single" w:sz="4" w:space="0" w:color="auto"/>
            </w:tcBorders>
          </w:tcPr>
          <w:p w14:paraId="57BAC902" w14:textId="6B83CEB9"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18"/>
              </w:rPr>
              <w:t>Réceptionner et vérifier les justificatifs de dépenses des partenaires, de façon régulière et en particulier aux échéances clés du projet</w:t>
            </w:r>
          </w:p>
        </w:tc>
      </w:tr>
      <w:tr w:rsidR="00B35C01" w:rsidRPr="008C41EC" w14:paraId="29CA4D49" w14:textId="77777777" w:rsidTr="0095314C">
        <w:trPr>
          <w:trHeight w:val="105"/>
        </w:trPr>
        <w:tc>
          <w:tcPr>
            <w:tcW w:w="1199" w:type="pct"/>
            <w:vMerge/>
            <w:tcBorders>
              <w:left w:val="single" w:sz="4" w:space="0" w:color="auto"/>
              <w:right w:val="single" w:sz="4" w:space="0" w:color="auto"/>
            </w:tcBorders>
            <w:vAlign w:val="center"/>
          </w:tcPr>
          <w:p w14:paraId="24408CD4" w14:textId="77777777" w:rsidR="00B35C01" w:rsidRDefault="00B35C01" w:rsidP="00B35C01">
            <w:pPr>
              <w:pStyle w:val="Textetableau"/>
              <w:rPr>
                <w:szCs w:val="18"/>
              </w:rPr>
            </w:pPr>
          </w:p>
        </w:tc>
        <w:tc>
          <w:tcPr>
            <w:tcW w:w="3801" w:type="pct"/>
            <w:gridSpan w:val="2"/>
            <w:tcBorders>
              <w:left w:val="single" w:sz="4" w:space="0" w:color="auto"/>
            </w:tcBorders>
          </w:tcPr>
          <w:p w14:paraId="5B676CEB" w14:textId="07DCC9F7"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18"/>
              </w:rPr>
              <w:t xml:space="preserve">Réaliser les engagements et les mandatements relatifs </w:t>
            </w:r>
            <w:r>
              <w:rPr>
                <w:rFonts w:ascii="Verdana" w:hAnsi="Verdana"/>
                <w:sz w:val="18"/>
                <w:szCs w:val="18"/>
              </w:rPr>
              <w:t>aux versements des aides de l'</w:t>
            </w:r>
            <w:proofErr w:type="spellStart"/>
            <w:r>
              <w:rPr>
                <w:rFonts w:ascii="Verdana" w:hAnsi="Verdana"/>
                <w:sz w:val="18"/>
                <w:szCs w:val="18"/>
              </w:rPr>
              <w:t>Etat</w:t>
            </w:r>
            <w:proofErr w:type="spellEnd"/>
            <w:r>
              <w:rPr>
                <w:rFonts w:ascii="Verdana" w:hAnsi="Verdana"/>
                <w:sz w:val="18"/>
                <w:szCs w:val="18"/>
              </w:rPr>
              <w:t xml:space="preserve"> </w:t>
            </w:r>
            <w:r w:rsidRPr="00B35C01">
              <w:rPr>
                <w:rFonts w:ascii="Verdana" w:hAnsi="Verdana"/>
                <w:sz w:val="18"/>
                <w:szCs w:val="18"/>
              </w:rPr>
              <w:t xml:space="preserve"> aux partenaires</w:t>
            </w:r>
          </w:p>
        </w:tc>
      </w:tr>
      <w:tr w:rsidR="00B35C01" w:rsidRPr="008C41EC" w14:paraId="75AC73C0" w14:textId="77777777" w:rsidTr="00FB05E9">
        <w:trPr>
          <w:trHeight w:val="240"/>
        </w:trPr>
        <w:tc>
          <w:tcPr>
            <w:tcW w:w="1199" w:type="pct"/>
            <w:vMerge w:val="restart"/>
            <w:tcBorders>
              <w:left w:val="single" w:sz="4" w:space="0" w:color="auto"/>
              <w:right w:val="single" w:sz="4" w:space="0" w:color="auto"/>
            </w:tcBorders>
            <w:vAlign w:val="center"/>
          </w:tcPr>
          <w:p w14:paraId="2692E3F7" w14:textId="6E5CE6E5" w:rsidR="00B35C01" w:rsidRPr="00D01AFA" w:rsidRDefault="00B35C01" w:rsidP="00B35C01">
            <w:pPr>
              <w:pStyle w:val="Textetableau"/>
              <w:rPr>
                <w:szCs w:val="18"/>
              </w:rPr>
            </w:pPr>
            <w:r>
              <w:t>Préparer</w:t>
            </w:r>
            <w:r w:rsidRPr="00B22AB4">
              <w:t xml:space="preserve"> les inscriptions budgétaires annuelles</w:t>
            </w:r>
          </w:p>
        </w:tc>
        <w:tc>
          <w:tcPr>
            <w:tcW w:w="3801" w:type="pct"/>
            <w:gridSpan w:val="2"/>
            <w:tcBorders>
              <w:left w:val="single" w:sz="4" w:space="0" w:color="auto"/>
            </w:tcBorders>
          </w:tcPr>
          <w:p w14:paraId="6C403133" w14:textId="397D9510"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24"/>
              </w:rPr>
              <w:t>Préparer les budgets annuels de Rennes Métropole et leur ventilation dans les différentes directions impliquées budgétairement dans le projet, en accord avec le plan de travail et ses révisions éventuelles</w:t>
            </w:r>
          </w:p>
        </w:tc>
      </w:tr>
      <w:tr w:rsidR="00B35C01" w:rsidRPr="008C41EC" w14:paraId="34A2C050" w14:textId="77777777" w:rsidTr="00B35C01">
        <w:trPr>
          <w:trHeight w:val="229"/>
        </w:trPr>
        <w:tc>
          <w:tcPr>
            <w:tcW w:w="1199" w:type="pct"/>
            <w:vMerge/>
            <w:tcBorders>
              <w:left w:val="single" w:sz="4" w:space="0" w:color="auto"/>
              <w:right w:val="single" w:sz="4" w:space="0" w:color="auto"/>
            </w:tcBorders>
            <w:vAlign w:val="center"/>
          </w:tcPr>
          <w:p w14:paraId="7D97D46E" w14:textId="77777777" w:rsidR="00B35C01" w:rsidRDefault="00B35C01" w:rsidP="00B35C01">
            <w:pPr>
              <w:pStyle w:val="Textetableau"/>
              <w:rPr>
                <w:szCs w:val="18"/>
              </w:rPr>
            </w:pPr>
          </w:p>
        </w:tc>
        <w:tc>
          <w:tcPr>
            <w:tcW w:w="3801" w:type="pct"/>
            <w:gridSpan w:val="2"/>
            <w:tcBorders>
              <w:left w:val="single" w:sz="4" w:space="0" w:color="auto"/>
            </w:tcBorders>
          </w:tcPr>
          <w:p w14:paraId="44BD7E4A" w14:textId="046ABDA5"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24"/>
              </w:rPr>
              <w:t xml:space="preserve">En appui aux gestionnaires budgétaires des directions concernées, préparer les Décisions modificatives, les Comptes administratifs, la Prospective Pluriannuelle d'Investissement du projet et toute note s'y rapportant, et les faire valider par le coordinateur du projet </w:t>
            </w:r>
          </w:p>
        </w:tc>
      </w:tr>
      <w:tr w:rsidR="00B35C01" w:rsidRPr="008C41EC" w14:paraId="09BAA7E2" w14:textId="77777777" w:rsidTr="0095314C">
        <w:trPr>
          <w:trHeight w:val="229"/>
        </w:trPr>
        <w:tc>
          <w:tcPr>
            <w:tcW w:w="1199" w:type="pct"/>
            <w:vMerge/>
            <w:tcBorders>
              <w:left w:val="single" w:sz="4" w:space="0" w:color="auto"/>
              <w:right w:val="single" w:sz="4" w:space="0" w:color="auto"/>
            </w:tcBorders>
            <w:vAlign w:val="center"/>
          </w:tcPr>
          <w:p w14:paraId="7589875F" w14:textId="77777777" w:rsidR="00B35C01" w:rsidRDefault="00B35C01" w:rsidP="00B35C01">
            <w:pPr>
              <w:pStyle w:val="Textetableau"/>
              <w:rPr>
                <w:szCs w:val="18"/>
              </w:rPr>
            </w:pPr>
          </w:p>
        </w:tc>
        <w:tc>
          <w:tcPr>
            <w:tcW w:w="3801" w:type="pct"/>
            <w:gridSpan w:val="2"/>
            <w:tcBorders>
              <w:left w:val="single" w:sz="4" w:space="0" w:color="auto"/>
            </w:tcBorders>
          </w:tcPr>
          <w:p w14:paraId="381B488A" w14:textId="0642A5F3"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24"/>
              </w:rPr>
              <w:t>Pour les budgets gérés par la DDTER, créer les inscriptions correspondantes dans le logiciel de gestion budgétaire de la collectivité</w:t>
            </w:r>
          </w:p>
        </w:tc>
      </w:tr>
      <w:tr w:rsidR="00B35C01" w:rsidRPr="008C41EC" w14:paraId="1222B575" w14:textId="77777777" w:rsidTr="00B35C01">
        <w:trPr>
          <w:trHeight w:val="166"/>
        </w:trPr>
        <w:tc>
          <w:tcPr>
            <w:tcW w:w="1199" w:type="pct"/>
            <w:vMerge w:val="restart"/>
            <w:tcBorders>
              <w:left w:val="single" w:sz="4" w:space="0" w:color="auto"/>
              <w:right w:val="single" w:sz="4" w:space="0" w:color="auto"/>
            </w:tcBorders>
            <w:vAlign w:val="center"/>
          </w:tcPr>
          <w:p w14:paraId="73E18143" w14:textId="0F41534C" w:rsidR="00B35C01" w:rsidRDefault="00B35C01" w:rsidP="00B35C01">
            <w:pPr>
              <w:pStyle w:val="Textetableau"/>
              <w:rPr>
                <w:szCs w:val="18"/>
              </w:rPr>
            </w:pPr>
            <w:r>
              <w:t>Suivi des dépenses de RM</w:t>
            </w:r>
          </w:p>
        </w:tc>
        <w:tc>
          <w:tcPr>
            <w:tcW w:w="3801" w:type="pct"/>
            <w:gridSpan w:val="2"/>
            <w:tcBorders>
              <w:left w:val="single" w:sz="4" w:space="0" w:color="auto"/>
            </w:tcBorders>
          </w:tcPr>
          <w:p w14:paraId="2D28D290" w14:textId="0AA640FF"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24"/>
              </w:rPr>
              <w:t>Effectuer les engagements et les mandatements relatifs aux dépenses de la DDTER  pour le projet City Orchestra</w:t>
            </w:r>
          </w:p>
        </w:tc>
      </w:tr>
      <w:tr w:rsidR="00B35C01" w:rsidRPr="008C41EC" w14:paraId="45C031BA" w14:textId="77777777" w:rsidTr="00762E28">
        <w:trPr>
          <w:trHeight w:val="163"/>
        </w:trPr>
        <w:tc>
          <w:tcPr>
            <w:tcW w:w="1199" w:type="pct"/>
            <w:vMerge/>
            <w:tcBorders>
              <w:left w:val="single" w:sz="4" w:space="0" w:color="auto"/>
              <w:right w:val="single" w:sz="4" w:space="0" w:color="auto"/>
            </w:tcBorders>
            <w:vAlign w:val="center"/>
          </w:tcPr>
          <w:p w14:paraId="6BFDEF68" w14:textId="77777777" w:rsidR="00B35C01" w:rsidRDefault="00B35C01" w:rsidP="00B35C01">
            <w:pPr>
              <w:pStyle w:val="Textetableau"/>
            </w:pPr>
          </w:p>
        </w:tc>
        <w:tc>
          <w:tcPr>
            <w:tcW w:w="3801" w:type="pct"/>
            <w:gridSpan w:val="2"/>
            <w:tcBorders>
              <w:left w:val="single" w:sz="4" w:space="0" w:color="auto"/>
            </w:tcBorders>
          </w:tcPr>
          <w:p w14:paraId="07D65D26" w14:textId="5AF7A917"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rPr>
              <w:t>Tenir à jour le relevé de dépenses (prestations, honoraires, piges) effectuées dans le cadre des activités des WP</w:t>
            </w:r>
          </w:p>
        </w:tc>
      </w:tr>
      <w:tr w:rsidR="00B35C01" w:rsidRPr="008C41EC" w14:paraId="7424CC68" w14:textId="77777777" w:rsidTr="00762E28">
        <w:trPr>
          <w:trHeight w:val="163"/>
        </w:trPr>
        <w:tc>
          <w:tcPr>
            <w:tcW w:w="1199" w:type="pct"/>
            <w:vMerge/>
            <w:tcBorders>
              <w:left w:val="single" w:sz="4" w:space="0" w:color="auto"/>
              <w:right w:val="single" w:sz="4" w:space="0" w:color="auto"/>
            </w:tcBorders>
            <w:vAlign w:val="center"/>
          </w:tcPr>
          <w:p w14:paraId="79408BE0" w14:textId="77777777" w:rsidR="00B35C01" w:rsidRDefault="00B35C01" w:rsidP="00B35C01">
            <w:pPr>
              <w:pStyle w:val="Textetableau"/>
            </w:pPr>
          </w:p>
        </w:tc>
        <w:tc>
          <w:tcPr>
            <w:tcW w:w="3801" w:type="pct"/>
            <w:gridSpan w:val="2"/>
            <w:tcBorders>
              <w:left w:val="single" w:sz="4" w:space="0" w:color="auto"/>
            </w:tcBorders>
          </w:tcPr>
          <w:p w14:paraId="3C431260" w14:textId="233906E4"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rPr>
              <w:t xml:space="preserve">Vérifier et enregistrer les factures et assurer la coordination avec le service de la </w:t>
            </w:r>
            <w:r w:rsidRPr="00B35C01">
              <w:rPr>
                <w:rFonts w:ascii="Verdana" w:hAnsi="Verdana"/>
                <w:sz w:val="18"/>
              </w:rPr>
              <w:lastRenderedPageBreak/>
              <w:t>Commande publique et les référents budgétaires des services partie prenante du projet City Orchestra</w:t>
            </w:r>
          </w:p>
        </w:tc>
      </w:tr>
      <w:tr w:rsidR="00B35C01" w:rsidRPr="008C41EC" w14:paraId="2DA6A454" w14:textId="77777777" w:rsidTr="00762E28">
        <w:trPr>
          <w:trHeight w:val="163"/>
        </w:trPr>
        <w:tc>
          <w:tcPr>
            <w:tcW w:w="1199" w:type="pct"/>
            <w:vMerge/>
            <w:tcBorders>
              <w:left w:val="single" w:sz="4" w:space="0" w:color="auto"/>
              <w:right w:val="single" w:sz="4" w:space="0" w:color="auto"/>
            </w:tcBorders>
            <w:vAlign w:val="center"/>
          </w:tcPr>
          <w:p w14:paraId="42C2A253" w14:textId="77777777" w:rsidR="00B35C01" w:rsidRDefault="00B35C01" w:rsidP="00B35C01">
            <w:pPr>
              <w:pStyle w:val="Textetableau"/>
            </w:pPr>
          </w:p>
        </w:tc>
        <w:tc>
          <w:tcPr>
            <w:tcW w:w="3801" w:type="pct"/>
            <w:gridSpan w:val="2"/>
            <w:tcBorders>
              <w:left w:val="single" w:sz="4" w:space="0" w:color="auto"/>
            </w:tcBorders>
          </w:tcPr>
          <w:p w14:paraId="3FDA1D66" w14:textId="4FC7AA6C" w:rsidR="00B35C01" w:rsidRPr="00B35C01" w:rsidRDefault="00B35C01" w:rsidP="00B35C01">
            <w:pPr>
              <w:pStyle w:val="TableParagraph"/>
              <w:tabs>
                <w:tab w:val="left" w:pos="809"/>
                <w:tab w:val="left" w:pos="810"/>
              </w:tabs>
              <w:spacing w:before="65"/>
              <w:rPr>
                <w:rFonts w:ascii="Verdana" w:hAnsi="Verdana"/>
                <w:sz w:val="18"/>
                <w:szCs w:val="18"/>
              </w:rPr>
            </w:pPr>
            <w:r w:rsidRPr="00B35C01">
              <w:rPr>
                <w:rFonts w:ascii="Verdana" w:hAnsi="Verdana"/>
                <w:sz w:val="18"/>
                <w:szCs w:val="24"/>
              </w:rPr>
              <w:t>Réunir, vérifier et classer les justificatifs de dépenses engagées par RM, les PV de recettes, les justificatifs de paiement des salaires et notes d’honoraires</w:t>
            </w:r>
          </w:p>
        </w:tc>
      </w:tr>
      <w:tr w:rsidR="00B35C01" w14:paraId="20BBC1BE" w14:textId="77777777" w:rsidTr="00762E28">
        <w:trPr>
          <w:trHeight w:val="70"/>
        </w:trPr>
        <w:tc>
          <w:tcPr>
            <w:tcW w:w="5000" w:type="pct"/>
            <w:gridSpan w:val="3"/>
            <w:tcBorders>
              <w:top w:val="single" w:sz="4" w:space="0" w:color="auto"/>
            </w:tcBorders>
            <w:shd w:val="clear" w:color="auto" w:fill="000066"/>
            <w:vAlign w:val="center"/>
          </w:tcPr>
          <w:p w14:paraId="1C205DD0" w14:textId="77777777" w:rsidR="00B35C01" w:rsidRPr="0036444F" w:rsidRDefault="00B35C01" w:rsidP="00B35C01">
            <w:pPr>
              <w:pStyle w:val="Textetableau"/>
              <w:spacing w:line="240" w:lineRule="auto"/>
              <w:rPr>
                <w:color w:val="000000"/>
                <w:sz w:val="10"/>
                <w:szCs w:val="10"/>
              </w:rPr>
            </w:pPr>
          </w:p>
        </w:tc>
      </w:tr>
      <w:tr w:rsidR="00B35C01" w:rsidRPr="006B17E6" w14:paraId="3F039698" w14:textId="77777777" w:rsidTr="00286B20">
        <w:tc>
          <w:tcPr>
            <w:tcW w:w="1199" w:type="pct"/>
            <w:tcBorders>
              <w:bottom w:val="single" w:sz="4" w:space="0" w:color="auto"/>
            </w:tcBorders>
            <w:shd w:val="clear" w:color="auto" w:fill="E6E6E6"/>
            <w:vAlign w:val="center"/>
          </w:tcPr>
          <w:p w14:paraId="402F6A44" w14:textId="7104012A" w:rsidR="00B35C01" w:rsidRPr="006B17E6" w:rsidRDefault="00B35C01" w:rsidP="00B35C01">
            <w:pPr>
              <w:pStyle w:val="Textetableau"/>
              <w:rPr>
                <w:b/>
              </w:rPr>
            </w:pPr>
            <w:r w:rsidRPr="006B17E6">
              <w:rPr>
                <w:b/>
              </w:rPr>
              <w:t xml:space="preserve">Mission </w:t>
            </w:r>
            <w:r>
              <w:rPr>
                <w:b/>
              </w:rPr>
              <w:t>2</w:t>
            </w:r>
          </w:p>
        </w:tc>
        <w:tc>
          <w:tcPr>
            <w:tcW w:w="3259" w:type="pct"/>
            <w:tcBorders>
              <w:bottom w:val="single" w:sz="4" w:space="0" w:color="auto"/>
            </w:tcBorders>
            <w:shd w:val="clear" w:color="auto" w:fill="FFFFFF"/>
          </w:tcPr>
          <w:p w14:paraId="760C7C6E" w14:textId="2E5971FF" w:rsidR="00B35C01" w:rsidRPr="006B17E6" w:rsidRDefault="00B35C01" w:rsidP="00B35C01">
            <w:pPr>
              <w:pStyle w:val="Textetableau"/>
              <w:rPr>
                <w:b/>
                <w:szCs w:val="18"/>
              </w:rPr>
            </w:pPr>
            <w:r w:rsidRPr="0097676B">
              <w:rPr>
                <w:b/>
                <w:szCs w:val="18"/>
              </w:rPr>
              <w:t xml:space="preserve">Assistance au </w:t>
            </w:r>
            <w:proofErr w:type="spellStart"/>
            <w:r w:rsidRPr="0097676B">
              <w:rPr>
                <w:b/>
                <w:szCs w:val="18"/>
              </w:rPr>
              <w:t>reporting</w:t>
            </w:r>
            <w:proofErr w:type="spellEnd"/>
            <w:r w:rsidRPr="0097676B">
              <w:rPr>
                <w:b/>
                <w:szCs w:val="18"/>
              </w:rPr>
              <w:t xml:space="preserve"> </w:t>
            </w:r>
          </w:p>
        </w:tc>
        <w:tc>
          <w:tcPr>
            <w:tcW w:w="542" w:type="pct"/>
            <w:shd w:val="clear" w:color="auto" w:fill="auto"/>
            <w:vAlign w:val="center"/>
          </w:tcPr>
          <w:p w14:paraId="580E7DF9" w14:textId="0F99E0BF" w:rsidR="00B35C01" w:rsidRPr="006B17E6" w:rsidRDefault="00557DFF" w:rsidP="00B35C01">
            <w:pPr>
              <w:pStyle w:val="Textetableau"/>
              <w:jc w:val="center"/>
              <w:rPr>
                <w:b/>
                <w:color w:val="000000"/>
                <w:szCs w:val="18"/>
              </w:rPr>
            </w:pPr>
            <w:r>
              <w:rPr>
                <w:b/>
                <w:color w:val="000000"/>
                <w:szCs w:val="18"/>
              </w:rPr>
              <w:t>20</w:t>
            </w:r>
            <w:r w:rsidR="00B35C01">
              <w:rPr>
                <w:b/>
                <w:color w:val="000000"/>
                <w:szCs w:val="18"/>
              </w:rPr>
              <w:t> %</w:t>
            </w:r>
          </w:p>
        </w:tc>
      </w:tr>
      <w:tr w:rsidR="00B35C01" w:rsidRPr="008C41EC" w14:paraId="65144501" w14:textId="77777777" w:rsidTr="00D95C84">
        <w:tc>
          <w:tcPr>
            <w:tcW w:w="1199" w:type="pct"/>
            <w:tcBorders>
              <w:bottom w:val="single" w:sz="4" w:space="0" w:color="auto"/>
            </w:tcBorders>
            <w:shd w:val="clear" w:color="auto" w:fill="E6E6E6"/>
            <w:vAlign w:val="center"/>
          </w:tcPr>
          <w:p w14:paraId="07B51698" w14:textId="77777777" w:rsidR="00B35C01" w:rsidRPr="007B1EBB" w:rsidRDefault="00B35C01" w:rsidP="00B35C01">
            <w:pPr>
              <w:pStyle w:val="Textetableau"/>
            </w:pPr>
            <w:r w:rsidRPr="007B1EBB">
              <w:t>Activités</w:t>
            </w:r>
          </w:p>
        </w:tc>
        <w:tc>
          <w:tcPr>
            <w:tcW w:w="3801" w:type="pct"/>
            <w:gridSpan w:val="2"/>
            <w:shd w:val="clear" w:color="auto" w:fill="E6E6E6"/>
            <w:vAlign w:val="center"/>
          </w:tcPr>
          <w:p w14:paraId="493082BC" w14:textId="245DC998" w:rsidR="00B35C01" w:rsidRPr="00D01AFA" w:rsidRDefault="00B35C01" w:rsidP="00B35C01">
            <w:pPr>
              <w:pStyle w:val="Textetableau"/>
              <w:rPr>
                <w:i/>
                <w:iCs/>
                <w:color w:val="FFFFFF"/>
                <w:szCs w:val="18"/>
              </w:rPr>
            </w:pPr>
          </w:p>
        </w:tc>
      </w:tr>
      <w:tr w:rsidR="00B35C01" w:rsidRPr="008C41EC" w14:paraId="5A91272B" w14:textId="77777777" w:rsidTr="00121E18">
        <w:trPr>
          <w:trHeight w:val="655"/>
        </w:trPr>
        <w:tc>
          <w:tcPr>
            <w:tcW w:w="1199" w:type="pct"/>
            <w:vMerge w:val="restart"/>
            <w:shd w:val="clear" w:color="auto" w:fill="auto"/>
            <w:vAlign w:val="center"/>
          </w:tcPr>
          <w:p w14:paraId="022A90C7" w14:textId="268D6CFE" w:rsidR="00B35C01" w:rsidRPr="007B1EBB" w:rsidRDefault="00B35C01" w:rsidP="00B35C01">
            <w:pPr>
              <w:pStyle w:val="Textetableau"/>
            </w:pPr>
            <w:r>
              <w:t>Assurer le suivi du planning du projet</w:t>
            </w:r>
          </w:p>
        </w:tc>
        <w:tc>
          <w:tcPr>
            <w:tcW w:w="3801" w:type="pct"/>
            <w:gridSpan w:val="2"/>
            <w:shd w:val="clear" w:color="auto" w:fill="auto"/>
          </w:tcPr>
          <w:p w14:paraId="3600DFA9" w14:textId="3C612FC9" w:rsidR="00B35C01" w:rsidRPr="00B36C6F" w:rsidRDefault="00B35C01" w:rsidP="00B35C01">
            <w:pPr>
              <w:pStyle w:val="Textetableau"/>
              <w:rPr>
                <w:iCs/>
                <w:color w:val="000000" w:themeColor="text1"/>
                <w:szCs w:val="18"/>
              </w:rPr>
            </w:pPr>
            <w:r>
              <w:rPr>
                <w:szCs w:val="24"/>
              </w:rPr>
              <w:t>Traduire dans un outil consultable par l'ensemble des partenaires le planning d'activité du projet et les dates de livraison des différents livrables</w:t>
            </w:r>
          </w:p>
        </w:tc>
      </w:tr>
      <w:tr w:rsidR="00B35C01" w:rsidRPr="008C41EC" w14:paraId="0F8058A4" w14:textId="77777777" w:rsidTr="00862261">
        <w:trPr>
          <w:trHeight w:val="654"/>
        </w:trPr>
        <w:tc>
          <w:tcPr>
            <w:tcW w:w="1199" w:type="pct"/>
            <w:vMerge/>
            <w:tcBorders>
              <w:bottom w:val="single" w:sz="4" w:space="0" w:color="auto"/>
            </w:tcBorders>
            <w:shd w:val="clear" w:color="auto" w:fill="auto"/>
            <w:vAlign w:val="center"/>
          </w:tcPr>
          <w:p w14:paraId="5CBC99C9" w14:textId="77777777" w:rsidR="00B35C01" w:rsidRDefault="00B35C01" w:rsidP="00B35C01">
            <w:pPr>
              <w:pStyle w:val="Textetableau"/>
            </w:pPr>
          </w:p>
        </w:tc>
        <w:tc>
          <w:tcPr>
            <w:tcW w:w="3801" w:type="pct"/>
            <w:gridSpan w:val="2"/>
            <w:shd w:val="clear" w:color="auto" w:fill="auto"/>
          </w:tcPr>
          <w:p w14:paraId="4A6493A1" w14:textId="20A851AA" w:rsidR="00B35C01" w:rsidRDefault="00B35C01" w:rsidP="00B35C01">
            <w:pPr>
              <w:pStyle w:val="Textetableau"/>
              <w:rPr>
                <w:iCs/>
                <w:color w:val="000000" w:themeColor="text1"/>
                <w:szCs w:val="18"/>
              </w:rPr>
            </w:pPr>
            <w:r>
              <w:rPr>
                <w:szCs w:val="24"/>
              </w:rPr>
              <w:t>S'assurer qu'il est mis à jour régulièrement, et, lorsque cela est nécessaire, en traduire les modifications éventuelles dans les conventions bilatérales entre Rennes Métropole et les partenaires du projet en proposant des avenants adéquats</w:t>
            </w:r>
          </w:p>
        </w:tc>
      </w:tr>
      <w:tr w:rsidR="00B35C01" w:rsidRPr="008C41EC" w14:paraId="78E73176" w14:textId="77777777" w:rsidTr="002B020F">
        <w:trPr>
          <w:trHeight w:val="290"/>
        </w:trPr>
        <w:tc>
          <w:tcPr>
            <w:tcW w:w="1199" w:type="pct"/>
            <w:vMerge w:val="restart"/>
            <w:tcBorders>
              <w:top w:val="single" w:sz="4" w:space="0" w:color="auto"/>
              <w:left w:val="single" w:sz="4" w:space="0" w:color="auto"/>
              <w:right w:val="single" w:sz="4" w:space="0" w:color="auto"/>
            </w:tcBorders>
            <w:vAlign w:val="center"/>
          </w:tcPr>
          <w:p w14:paraId="55A827FB" w14:textId="1D335AF7" w:rsidR="00B35C01" w:rsidRPr="00EC1053" w:rsidRDefault="00B35C01" w:rsidP="00B35C01">
            <w:pPr>
              <w:pStyle w:val="Standard"/>
              <w:rPr>
                <w:rFonts w:ascii="Verdana" w:eastAsia="Times New Roman" w:hAnsi="Verdana" w:cs="Times New Roman"/>
                <w:kern w:val="0"/>
                <w:sz w:val="18"/>
                <w:szCs w:val="18"/>
                <w:lang w:val="fr-FR" w:eastAsia="fr-FR" w:bidi="ar-SA"/>
              </w:rPr>
            </w:pPr>
            <w:proofErr w:type="spellStart"/>
            <w:r w:rsidRPr="00EC1053">
              <w:rPr>
                <w:rFonts w:ascii="Verdana" w:hAnsi="Verdana"/>
                <w:sz w:val="18"/>
              </w:rPr>
              <w:t>Préparer</w:t>
            </w:r>
            <w:proofErr w:type="spellEnd"/>
            <w:r w:rsidRPr="00EC1053">
              <w:rPr>
                <w:rFonts w:ascii="Verdana" w:hAnsi="Verdana"/>
                <w:sz w:val="18"/>
              </w:rPr>
              <w:t xml:space="preserve"> les </w:t>
            </w:r>
            <w:proofErr w:type="spellStart"/>
            <w:r w:rsidRPr="00EC1053">
              <w:rPr>
                <w:rFonts w:ascii="Verdana" w:hAnsi="Verdana"/>
                <w:sz w:val="18"/>
              </w:rPr>
              <w:t>rapports</w:t>
            </w:r>
            <w:proofErr w:type="spellEnd"/>
            <w:r w:rsidRPr="00EC1053">
              <w:rPr>
                <w:rFonts w:ascii="Verdana" w:hAnsi="Verdana"/>
                <w:sz w:val="18"/>
              </w:rPr>
              <w:t xml:space="preserve"> </w:t>
            </w:r>
            <w:proofErr w:type="spellStart"/>
            <w:r w:rsidRPr="00EC1053">
              <w:rPr>
                <w:rFonts w:ascii="Verdana" w:hAnsi="Verdana"/>
                <w:sz w:val="18"/>
              </w:rPr>
              <w:t>financiers</w:t>
            </w:r>
            <w:proofErr w:type="spellEnd"/>
            <w:r w:rsidRPr="00EC1053">
              <w:rPr>
                <w:rFonts w:ascii="Verdana" w:hAnsi="Verdana"/>
                <w:sz w:val="18"/>
              </w:rPr>
              <w:t xml:space="preserve"> </w:t>
            </w:r>
            <w:proofErr w:type="spellStart"/>
            <w:r w:rsidRPr="00EC1053">
              <w:rPr>
                <w:rFonts w:ascii="Verdana" w:hAnsi="Verdana"/>
                <w:sz w:val="18"/>
              </w:rPr>
              <w:t>pour</w:t>
            </w:r>
            <w:proofErr w:type="spellEnd"/>
            <w:r w:rsidRPr="00EC1053">
              <w:rPr>
                <w:rFonts w:ascii="Verdana" w:hAnsi="Verdana"/>
                <w:sz w:val="18"/>
              </w:rPr>
              <w:t xml:space="preserve"> </w:t>
            </w:r>
            <w:proofErr w:type="spellStart"/>
            <w:r w:rsidR="00CB1055">
              <w:rPr>
                <w:rFonts w:ascii="Verdana" w:hAnsi="Verdana"/>
                <w:sz w:val="18"/>
              </w:rPr>
              <w:t>l'Etat</w:t>
            </w:r>
            <w:proofErr w:type="spellEnd"/>
            <w:r w:rsidR="00CB1055">
              <w:rPr>
                <w:rFonts w:ascii="Verdana" w:hAnsi="Verdana"/>
                <w:sz w:val="18"/>
              </w:rPr>
              <w:t xml:space="preserve"> et la Banque des </w:t>
            </w:r>
            <w:proofErr w:type="spellStart"/>
            <w:r w:rsidR="00CB1055">
              <w:rPr>
                <w:rFonts w:ascii="Verdana" w:hAnsi="Verdana"/>
                <w:sz w:val="18"/>
              </w:rPr>
              <w:t>Territoires</w:t>
            </w:r>
            <w:proofErr w:type="spellEnd"/>
          </w:p>
        </w:tc>
        <w:tc>
          <w:tcPr>
            <w:tcW w:w="3801" w:type="pct"/>
            <w:gridSpan w:val="2"/>
            <w:tcBorders>
              <w:left w:val="single" w:sz="4" w:space="0" w:color="auto"/>
            </w:tcBorders>
          </w:tcPr>
          <w:p w14:paraId="2F12A240" w14:textId="3BB9F2AF" w:rsidR="00B35C01" w:rsidRPr="00EC1053" w:rsidRDefault="00B35C01" w:rsidP="00B35C01">
            <w:pPr>
              <w:pStyle w:val="TableParagraph"/>
              <w:tabs>
                <w:tab w:val="left" w:pos="809"/>
                <w:tab w:val="left" w:pos="810"/>
              </w:tabs>
              <w:spacing w:before="65"/>
              <w:rPr>
                <w:rFonts w:ascii="Verdana" w:hAnsi="Verdana"/>
                <w:sz w:val="18"/>
                <w:szCs w:val="18"/>
              </w:rPr>
            </w:pPr>
            <w:r w:rsidRPr="00EC1053">
              <w:rPr>
                <w:rFonts w:ascii="Verdana" w:hAnsi="Verdana"/>
                <w:sz w:val="18"/>
                <w:szCs w:val="18"/>
              </w:rPr>
              <w:t>Préparer les éléments financiers destinés aux rapports financiers annuels</w:t>
            </w:r>
          </w:p>
        </w:tc>
      </w:tr>
      <w:tr w:rsidR="00B35C01" w:rsidRPr="008C41EC" w14:paraId="2A587BB4" w14:textId="77777777" w:rsidTr="00B35C01">
        <w:trPr>
          <w:trHeight w:val="169"/>
        </w:trPr>
        <w:tc>
          <w:tcPr>
            <w:tcW w:w="1199" w:type="pct"/>
            <w:vMerge/>
            <w:tcBorders>
              <w:left w:val="single" w:sz="4" w:space="0" w:color="auto"/>
              <w:right w:val="single" w:sz="4" w:space="0" w:color="auto"/>
            </w:tcBorders>
          </w:tcPr>
          <w:p w14:paraId="0C0FF672" w14:textId="77777777" w:rsidR="00B35C01" w:rsidRDefault="00B35C01" w:rsidP="00B35C01">
            <w:pPr>
              <w:pStyle w:val="Standard"/>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5B6E1CEC" w14:textId="2B92F3D0" w:rsidR="00B35C01" w:rsidRPr="00EC1053" w:rsidRDefault="00B35C01" w:rsidP="00B35C01">
            <w:pPr>
              <w:pStyle w:val="TableParagraph"/>
              <w:tabs>
                <w:tab w:val="left" w:pos="809"/>
                <w:tab w:val="left" w:pos="810"/>
              </w:tabs>
              <w:spacing w:before="65"/>
              <w:rPr>
                <w:rFonts w:ascii="Verdana" w:hAnsi="Verdana"/>
                <w:sz w:val="18"/>
                <w:szCs w:val="18"/>
              </w:rPr>
            </w:pPr>
            <w:r w:rsidRPr="00EC1053">
              <w:rPr>
                <w:rFonts w:ascii="Verdana" w:hAnsi="Verdana"/>
                <w:sz w:val="18"/>
                <w:szCs w:val="18"/>
              </w:rPr>
              <w:t xml:space="preserve">Assister la direction de projet pour la réalisation </w:t>
            </w:r>
            <w:r w:rsidR="00EC1053" w:rsidRPr="00EC1053">
              <w:rPr>
                <w:rFonts w:ascii="Verdana" w:hAnsi="Verdana"/>
                <w:sz w:val="18"/>
                <w:szCs w:val="18"/>
              </w:rPr>
              <w:t>des documents demandés par l’</w:t>
            </w:r>
            <w:proofErr w:type="spellStart"/>
            <w:r w:rsidR="00EC1053" w:rsidRPr="00EC1053">
              <w:rPr>
                <w:rFonts w:ascii="Verdana" w:hAnsi="Verdana"/>
                <w:sz w:val="18"/>
                <w:szCs w:val="18"/>
              </w:rPr>
              <w:t>Etat</w:t>
            </w:r>
            <w:proofErr w:type="spellEnd"/>
            <w:r w:rsidR="00EC1053" w:rsidRPr="00EC1053">
              <w:rPr>
                <w:rFonts w:ascii="Verdana" w:hAnsi="Verdana"/>
                <w:sz w:val="18"/>
                <w:szCs w:val="18"/>
              </w:rPr>
              <w:t xml:space="preserve"> et la Banque des Territoires</w:t>
            </w:r>
            <w:r w:rsidRPr="00EC1053">
              <w:rPr>
                <w:rFonts w:ascii="Verdana" w:hAnsi="Verdana"/>
                <w:sz w:val="18"/>
                <w:szCs w:val="18"/>
              </w:rPr>
              <w:t xml:space="preserve"> et par le contrôle financier de premier niveau</w:t>
            </w:r>
          </w:p>
        </w:tc>
      </w:tr>
      <w:tr w:rsidR="00EC1053" w:rsidRPr="008C41EC" w14:paraId="66853939" w14:textId="77777777" w:rsidTr="00652027">
        <w:trPr>
          <w:trHeight w:val="169"/>
        </w:trPr>
        <w:tc>
          <w:tcPr>
            <w:tcW w:w="1199" w:type="pct"/>
            <w:vMerge/>
            <w:tcBorders>
              <w:left w:val="single" w:sz="4" w:space="0" w:color="auto"/>
              <w:right w:val="single" w:sz="4" w:space="0" w:color="auto"/>
            </w:tcBorders>
          </w:tcPr>
          <w:p w14:paraId="2AC249F9" w14:textId="77777777" w:rsidR="00EC1053" w:rsidRDefault="00EC1053" w:rsidP="00EC1053">
            <w:pPr>
              <w:pStyle w:val="Standard"/>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7A9CA57A" w14:textId="4F9EFA33" w:rsidR="00EC1053" w:rsidRPr="00EC1053" w:rsidRDefault="00EC1053" w:rsidP="00EC1053">
            <w:pPr>
              <w:pStyle w:val="TableParagraph"/>
              <w:tabs>
                <w:tab w:val="left" w:pos="809"/>
                <w:tab w:val="left" w:pos="810"/>
              </w:tabs>
              <w:spacing w:before="65"/>
              <w:rPr>
                <w:rFonts w:ascii="Verdana" w:hAnsi="Verdana"/>
                <w:sz w:val="18"/>
                <w:szCs w:val="18"/>
              </w:rPr>
            </w:pPr>
            <w:r w:rsidRPr="00EC1053">
              <w:rPr>
                <w:rFonts w:ascii="Verdana" w:hAnsi="Verdana"/>
                <w:sz w:val="18"/>
                <w:szCs w:val="18"/>
              </w:rPr>
              <w:t>Rassembler les éléments nécessaires aux points d'étape intermédiaires avec l'</w:t>
            </w:r>
            <w:proofErr w:type="spellStart"/>
            <w:r w:rsidRPr="00EC1053">
              <w:rPr>
                <w:rFonts w:ascii="Verdana" w:hAnsi="Verdana"/>
                <w:sz w:val="18"/>
                <w:szCs w:val="18"/>
              </w:rPr>
              <w:t>Etat</w:t>
            </w:r>
            <w:proofErr w:type="spellEnd"/>
            <w:r w:rsidRPr="00EC1053">
              <w:rPr>
                <w:rFonts w:ascii="Verdana" w:hAnsi="Verdana"/>
                <w:sz w:val="18"/>
                <w:szCs w:val="18"/>
              </w:rPr>
              <w:t xml:space="preserve"> et la Banque des Territoires</w:t>
            </w:r>
          </w:p>
        </w:tc>
      </w:tr>
      <w:tr w:rsidR="00CB1055" w:rsidRPr="008C41EC" w14:paraId="013FC94E" w14:textId="77777777" w:rsidTr="00A845FC">
        <w:trPr>
          <w:trHeight w:val="245"/>
        </w:trPr>
        <w:tc>
          <w:tcPr>
            <w:tcW w:w="1199" w:type="pct"/>
            <w:vMerge w:val="restart"/>
            <w:tcBorders>
              <w:left w:val="single" w:sz="4" w:space="0" w:color="auto"/>
              <w:right w:val="single" w:sz="4" w:space="0" w:color="auto"/>
            </w:tcBorders>
            <w:vAlign w:val="center"/>
          </w:tcPr>
          <w:p w14:paraId="29BC293E" w14:textId="46DDA9BA" w:rsidR="00CB1055" w:rsidRPr="00CB1055" w:rsidRDefault="00CB1055" w:rsidP="00CB1055">
            <w:pPr>
              <w:pStyle w:val="Standard"/>
              <w:rPr>
                <w:rFonts w:ascii="Verdana" w:eastAsia="Times New Roman" w:hAnsi="Verdana" w:cs="Times New Roman"/>
                <w:kern w:val="0"/>
                <w:sz w:val="18"/>
                <w:szCs w:val="18"/>
                <w:lang w:val="fr-FR" w:eastAsia="fr-FR" w:bidi="ar-SA"/>
              </w:rPr>
            </w:pPr>
            <w:proofErr w:type="spellStart"/>
            <w:r w:rsidRPr="00CB1055">
              <w:rPr>
                <w:rFonts w:ascii="Verdana" w:hAnsi="Verdana"/>
                <w:sz w:val="18"/>
                <w:szCs w:val="18"/>
              </w:rPr>
              <w:t>Préparer</w:t>
            </w:r>
            <w:proofErr w:type="spellEnd"/>
            <w:r w:rsidRPr="00CB1055">
              <w:rPr>
                <w:rFonts w:ascii="Verdana" w:hAnsi="Verdana"/>
                <w:sz w:val="18"/>
                <w:szCs w:val="18"/>
              </w:rPr>
              <w:t xml:space="preserve"> les </w:t>
            </w:r>
            <w:proofErr w:type="spellStart"/>
            <w:r w:rsidRPr="00CB1055">
              <w:rPr>
                <w:rFonts w:ascii="Verdana" w:hAnsi="Verdana"/>
                <w:sz w:val="18"/>
                <w:szCs w:val="18"/>
              </w:rPr>
              <w:t>rapports</w:t>
            </w:r>
            <w:proofErr w:type="spellEnd"/>
            <w:r w:rsidRPr="00CB1055">
              <w:rPr>
                <w:rFonts w:ascii="Verdana" w:hAnsi="Verdana"/>
                <w:sz w:val="18"/>
                <w:szCs w:val="18"/>
              </w:rPr>
              <w:t xml:space="preserve"> </w:t>
            </w:r>
            <w:proofErr w:type="spellStart"/>
            <w:r w:rsidRPr="00CB1055">
              <w:rPr>
                <w:rFonts w:ascii="Verdana" w:hAnsi="Verdana"/>
                <w:sz w:val="18"/>
                <w:szCs w:val="18"/>
              </w:rPr>
              <w:t>d'activité</w:t>
            </w:r>
            <w:proofErr w:type="spellEnd"/>
          </w:p>
        </w:tc>
        <w:tc>
          <w:tcPr>
            <w:tcW w:w="3801" w:type="pct"/>
            <w:gridSpan w:val="2"/>
            <w:tcBorders>
              <w:left w:val="single" w:sz="4" w:space="0" w:color="auto"/>
            </w:tcBorders>
          </w:tcPr>
          <w:p w14:paraId="328707B7" w14:textId="240526E1" w:rsidR="00CB1055" w:rsidRDefault="00CB1055" w:rsidP="00CB1055">
            <w:pPr>
              <w:pStyle w:val="TableParagraph"/>
              <w:tabs>
                <w:tab w:val="left" w:pos="809"/>
                <w:tab w:val="left" w:pos="810"/>
              </w:tabs>
              <w:spacing w:before="65"/>
              <w:rPr>
                <w:rFonts w:ascii="Verdana" w:hAnsi="Verdana"/>
                <w:sz w:val="18"/>
                <w:szCs w:val="18"/>
              </w:rPr>
            </w:pPr>
            <w:r>
              <w:rPr>
                <w:rFonts w:ascii="Verdana" w:hAnsi="Verdana"/>
                <w:sz w:val="18"/>
                <w:szCs w:val="18"/>
              </w:rPr>
              <w:t>Identifier les cas d'usage et les données à valoriser et produire les contenus correspondants</w:t>
            </w:r>
          </w:p>
        </w:tc>
      </w:tr>
      <w:tr w:rsidR="00EC1053" w:rsidRPr="008C41EC" w14:paraId="51CB615B" w14:textId="77777777" w:rsidTr="00E77687">
        <w:trPr>
          <w:trHeight w:val="244"/>
        </w:trPr>
        <w:tc>
          <w:tcPr>
            <w:tcW w:w="1199" w:type="pct"/>
            <w:vMerge/>
            <w:tcBorders>
              <w:left w:val="single" w:sz="4" w:space="0" w:color="auto"/>
              <w:right w:val="single" w:sz="4" w:space="0" w:color="auto"/>
            </w:tcBorders>
          </w:tcPr>
          <w:p w14:paraId="5788E29F" w14:textId="77777777" w:rsidR="00EC1053" w:rsidRDefault="00EC1053" w:rsidP="00EC1053">
            <w:pPr>
              <w:pStyle w:val="Standard"/>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396AD071" w14:textId="69A570BC" w:rsidR="00EC1053" w:rsidRDefault="00EC1053" w:rsidP="00EC1053">
            <w:pPr>
              <w:pStyle w:val="TableParagraph"/>
              <w:tabs>
                <w:tab w:val="left" w:pos="809"/>
                <w:tab w:val="left" w:pos="810"/>
              </w:tabs>
              <w:spacing w:before="65"/>
              <w:rPr>
                <w:rFonts w:ascii="Verdana" w:hAnsi="Verdana"/>
                <w:sz w:val="18"/>
                <w:szCs w:val="18"/>
              </w:rPr>
            </w:pPr>
            <w:r>
              <w:rPr>
                <w:rFonts w:ascii="Verdana" w:hAnsi="Verdana"/>
                <w:sz w:val="18"/>
                <w:szCs w:val="18"/>
              </w:rPr>
              <w:t>Communiquer sur l'avancement du projet (réalisations, indicateurs, évaluation…)</w:t>
            </w:r>
          </w:p>
        </w:tc>
      </w:tr>
      <w:tr w:rsidR="00EC1053" w14:paraId="292CDF85" w14:textId="77777777" w:rsidTr="00A27394">
        <w:trPr>
          <w:trHeight w:val="70"/>
        </w:trPr>
        <w:tc>
          <w:tcPr>
            <w:tcW w:w="5000" w:type="pct"/>
            <w:gridSpan w:val="3"/>
            <w:tcBorders>
              <w:top w:val="single" w:sz="4" w:space="0" w:color="auto"/>
            </w:tcBorders>
            <w:shd w:val="clear" w:color="auto" w:fill="000066"/>
            <w:vAlign w:val="center"/>
          </w:tcPr>
          <w:p w14:paraId="27FCD2BA" w14:textId="77777777" w:rsidR="00EC1053" w:rsidRPr="0036444F" w:rsidRDefault="00EC1053" w:rsidP="00EC1053">
            <w:pPr>
              <w:pStyle w:val="Textetableau"/>
              <w:spacing w:line="240" w:lineRule="auto"/>
              <w:rPr>
                <w:color w:val="000000"/>
                <w:sz w:val="10"/>
                <w:szCs w:val="10"/>
              </w:rPr>
            </w:pPr>
          </w:p>
        </w:tc>
      </w:tr>
      <w:tr w:rsidR="00824D22" w:rsidRPr="006B17E6" w14:paraId="6D205CAB" w14:textId="77777777" w:rsidTr="00A27394">
        <w:tc>
          <w:tcPr>
            <w:tcW w:w="1199" w:type="pct"/>
            <w:shd w:val="clear" w:color="auto" w:fill="E6E6E6"/>
            <w:vAlign w:val="center"/>
          </w:tcPr>
          <w:p w14:paraId="3987C2C4" w14:textId="77777777" w:rsidR="00824D22" w:rsidRPr="006B17E6" w:rsidRDefault="00824D22" w:rsidP="00824D22">
            <w:pPr>
              <w:pStyle w:val="Textetableau"/>
              <w:rPr>
                <w:b/>
              </w:rPr>
            </w:pPr>
            <w:r w:rsidRPr="006B17E6">
              <w:rPr>
                <w:b/>
              </w:rPr>
              <w:t xml:space="preserve">Mission </w:t>
            </w:r>
            <w:r>
              <w:rPr>
                <w:b/>
              </w:rPr>
              <w:t>3</w:t>
            </w:r>
          </w:p>
        </w:tc>
        <w:tc>
          <w:tcPr>
            <w:tcW w:w="3259" w:type="pct"/>
          </w:tcPr>
          <w:p w14:paraId="28479DB0" w14:textId="2A88BBF6" w:rsidR="00824D22" w:rsidRPr="00652027" w:rsidRDefault="00824D22" w:rsidP="00824D22">
            <w:pPr>
              <w:pStyle w:val="Textetableau"/>
              <w:rPr>
                <w:b/>
                <w:szCs w:val="20"/>
              </w:rPr>
            </w:pPr>
            <w:r w:rsidRPr="003F73F2">
              <w:rPr>
                <w:b/>
                <w:szCs w:val="18"/>
              </w:rPr>
              <w:t xml:space="preserve">Suivi des prestations (en lien avec les responsables de </w:t>
            </w:r>
            <w:proofErr w:type="spellStart"/>
            <w:r w:rsidRPr="003F73F2">
              <w:rPr>
                <w:b/>
                <w:szCs w:val="18"/>
              </w:rPr>
              <w:t>Work</w:t>
            </w:r>
            <w:proofErr w:type="spellEnd"/>
            <w:r w:rsidRPr="003F73F2">
              <w:rPr>
                <w:b/>
                <w:szCs w:val="18"/>
              </w:rPr>
              <w:t xml:space="preserve"> Packages)</w:t>
            </w:r>
          </w:p>
        </w:tc>
        <w:tc>
          <w:tcPr>
            <w:tcW w:w="542" w:type="pct"/>
          </w:tcPr>
          <w:p w14:paraId="5E794386" w14:textId="0FCE3ACA" w:rsidR="00824D22" w:rsidRPr="000E4C34" w:rsidRDefault="00824D22" w:rsidP="00824D22">
            <w:pPr>
              <w:pStyle w:val="Textetableau"/>
              <w:jc w:val="center"/>
              <w:rPr>
                <w:b/>
                <w:szCs w:val="18"/>
              </w:rPr>
            </w:pPr>
            <w:r>
              <w:rPr>
                <w:b/>
                <w:szCs w:val="18"/>
              </w:rPr>
              <w:t>30 %</w:t>
            </w:r>
          </w:p>
        </w:tc>
      </w:tr>
      <w:tr w:rsidR="00824D22" w:rsidRPr="008C41EC" w14:paraId="31DD2DB9" w14:textId="77777777" w:rsidTr="00A27394">
        <w:tc>
          <w:tcPr>
            <w:tcW w:w="1199" w:type="pct"/>
            <w:tcBorders>
              <w:bottom w:val="single" w:sz="4" w:space="0" w:color="auto"/>
            </w:tcBorders>
            <w:shd w:val="clear" w:color="auto" w:fill="E6E6E6"/>
            <w:vAlign w:val="center"/>
          </w:tcPr>
          <w:p w14:paraId="0D900908" w14:textId="77777777" w:rsidR="00824D22" w:rsidRPr="007B1EBB" w:rsidRDefault="00824D22" w:rsidP="00824D22">
            <w:pPr>
              <w:pStyle w:val="Textetableau"/>
            </w:pPr>
            <w:r w:rsidRPr="007B1EBB">
              <w:t xml:space="preserve">Activités </w:t>
            </w:r>
          </w:p>
        </w:tc>
        <w:tc>
          <w:tcPr>
            <w:tcW w:w="3801" w:type="pct"/>
            <w:gridSpan w:val="2"/>
            <w:shd w:val="clear" w:color="auto" w:fill="E6E6E6"/>
            <w:vAlign w:val="center"/>
          </w:tcPr>
          <w:p w14:paraId="69B72396" w14:textId="5EBD1772" w:rsidR="00824D22" w:rsidRPr="007B1EBB" w:rsidRDefault="00824D22" w:rsidP="00824D22">
            <w:pPr>
              <w:pStyle w:val="Textetableau"/>
            </w:pPr>
          </w:p>
        </w:tc>
      </w:tr>
      <w:tr w:rsidR="00824D22" w:rsidRPr="008C41EC" w14:paraId="3D3BA955" w14:textId="77777777" w:rsidTr="00A606D2">
        <w:trPr>
          <w:trHeight w:val="436"/>
        </w:trPr>
        <w:tc>
          <w:tcPr>
            <w:tcW w:w="1199" w:type="pct"/>
            <w:vMerge w:val="restart"/>
            <w:tcBorders>
              <w:top w:val="single" w:sz="4" w:space="0" w:color="auto"/>
              <w:left w:val="single" w:sz="4" w:space="0" w:color="auto"/>
              <w:right w:val="single" w:sz="4" w:space="0" w:color="auto"/>
            </w:tcBorders>
            <w:vAlign w:val="center"/>
          </w:tcPr>
          <w:p w14:paraId="0D2FF232" w14:textId="1542E1B2" w:rsidR="00824D22" w:rsidRPr="00D01AFA" w:rsidRDefault="00824D22" w:rsidP="00824D22">
            <w:pPr>
              <w:pStyle w:val="Textetableau"/>
              <w:rPr>
                <w:szCs w:val="18"/>
              </w:rPr>
            </w:pPr>
            <w:r>
              <w:t>S</w:t>
            </w:r>
            <w:r w:rsidRPr="00D55476">
              <w:t>uivi des consultations et marchés</w:t>
            </w:r>
          </w:p>
        </w:tc>
        <w:tc>
          <w:tcPr>
            <w:tcW w:w="3801" w:type="pct"/>
            <w:gridSpan w:val="2"/>
            <w:tcBorders>
              <w:left w:val="single" w:sz="4" w:space="0" w:color="auto"/>
            </w:tcBorders>
          </w:tcPr>
          <w:p w14:paraId="036B0F6E" w14:textId="6684FEDC" w:rsidR="00824D22" w:rsidRPr="00D01AFA" w:rsidRDefault="00824D22" w:rsidP="00824D22">
            <w:pPr>
              <w:pStyle w:val="Textetableau"/>
              <w:rPr>
                <w:szCs w:val="18"/>
              </w:rPr>
            </w:pPr>
            <w:r>
              <w:t>Selon les besoins et cahiers des charges rédigés par les WP, identifier les prestataires à consulter et être leur premier interlocuteur pour toutes questions administratives, techniques ou financières</w:t>
            </w:r>
          </w:p>
        </w:tc>
      </w:tr>
      <w:tr w:rsidR="00824D22" w:rsidRPr="008C41EC" w14:paraId="2895001C" w14:textId="77777777" w:rsidTr="00824D22">
        <w:trPr>
          <w:trHeight w:val="772"/>
        </w:trPr>
        <w:tc>
          <w:tcPr>
            <w:tcW w:w="1199" w:type="pct"/>
            <w:vMerge/>
            <w:tcBorders>
              <w:left w:val="single" w:sz="4" w:space="0" w:color="auto"/>
              <w:right w:val="single" w:sz="4" w:space="0" w:color="auto"/>
            </w:tcBorders>
            <w:vAlign w:val="center"/>
          </w:tcPr>
          <w:p w14:paraId="59BB5AC4" w14:textId="77777777" w:rsidR="00824D22" w:rsidRDefault="00824D22" w:rsidP="00824D22">
            <w:pPr>
              <w:pStyle w:val="Textetableau"/>
              <w:rPr>
                <w:szCs w:val="18"/>
              </w:rPr>
            </w:pPr>
          </w:p>
        </w:tc>
        <w:tc>
          <w:tcPr>
            <w:tcW w:w="3801" w:type="pct"/>
            <w:gridSpan w:val="2"/>
            <w:tcBorders>
              <w:left w:val="single" w:sz="4" w:space="0" w:color="auto"/>
            </w:tcBorders>
          </w:tcPr>
          <w:p w14:paraId="0395E594" w14:textId="738EABC4" w:rsidR="00824D22" w:rsidRPr="00D01AFA" w:rsidRDefault="00824D22" w:rsidP="00824D22">
            <w:pPr>
              <w:pStyle w:val="Textetableau"/>
              <w:rPr>
                <w:szCs w:val="18"/>
              </w:rPr>
            </w:pPr>
            <w:r>
              <w:t>Gérer les relations avec les attributaires des marchés et relayer auprès des WP les questions ou problèmes éventuels sur des questions techniques, administratives et/ou financières</w:t>
            </w:r>
          </w:p>
        </w:tc>
      </w:tr>
      <w:tr w:rsidR="00824D22" w:rsidRPr="008C41EC" w14:paraId="70FBBA71" w14:textId="77777777" w:rsidTr="00A606D2">
        <w:trPr>
          <w:trHeight w:val="435"/>
        </w:trPr>
        <w:tc>
          <w:tcPr>
            <w:tcW w:w="1199" w:type="pct"/>
            <w:vMerge w:val="restart"/>
            <w:tcBorders>
              <w:left w:val="single" w:sz="4" w:space="0" w:color="auto"/>
              <w:right w:val="single" w:sz="4" w:space="0" w:color="auto"/>
            </w:tcBorders>
            <w:vAlign w:val="center"/>
          </w:tcPr>
          <w:p w14:paraId="34DBE876" w14:textId="6C9284E4" w:rsidR="00824D22" w:rsidRDefault="00824D22" w:rsidP="00824D22">
            <w:pPr>
              <w:pStyle w:val="Textetableau"/>
              <w:rPr>
                <w:szCs w:val="18"/>
              </w:rPr>
            </w:pPr>
            <w:r>
              <w:t>Établir les contrats et conventions nécessaires à la mise en œuvre des activités</w:t>
            </w:r>
          </w:p>
        </w:tc>
        <w:tc>
          <w:tcPr>
            <w:tcW w:w="3801" w:type="pct"/>
            <w:gridSpan w:val="2"/>
            <w:tcBorders>
              <w:left w:val="single" w:sz="4" w:space="0" w:color="auto"/>
            </w:tcBorders>
          </w:tcPr>
          <w:p w14:paraId="7371D4C0" w14:textId="43399B26" w:rsidR="00824D22" w:rsidRPr="00D01AFA" w:rsidRDefault="00824D22" w:rsidP="00824D22">
            <w:pPr>
              <w:pStyle w:val="Textetableau"/>
              <w:rPr>
                <w:szCs w:val="18"/>
              </w:rPr>
            </w:pPr>
            <w:r>
              <w:t>Sur la base des éléments communiqués par les responsables de WP, rédiger les conventions et contrats de prestations ou de partenariat</w:t>
            </w:r>
          </w:p>
        </w:tc>
      </w:tr>
      <w:tr w:rsidR="00824D22" w:rsidRPr="008C41EC" w14:paraId="41948B7B" w14:textId="77777777" w:rsidTr="00824D22">
        <w:trPr>
          <w:trHeight w:val="263"/>
        </w:trPr>
        <w:tc>
          <w:tcPr>
            <w:tcW w:w="1199" w:type="pct"/>
            <w:vMerge/>
            <w:tcBorders>
              <w:left w:val="single" w:sz="4" w:space="0" w:color="auto"/>
              <w:right w:val="single" w:sz="4" w:space="0" w:color="auto"/>
            </w:tcBorders>
            <w:vAlign w:val="center"/>
          </w:tcPr>
          <w:p w14:paraId="335EBA97" w14:textId="77777777" w:rsidR="00824D22" w:rsidRDefault="00824D22" w:rsidP="00824D22">
            <w:pPr>
              <w:pStyle w:val="Textetableau"/>
              <w:rPr>
                <w:szCs w:val="18"/>
              </w:rPr>
            </w:pPr>
          </w:p>
        </w:tc>
        <w:tc>
          <w:tcPr>
            <w:tcW w:w="3801" w:type="pct"/>
            <w:gridSpan w:val="2"/>
            <w:tcBorders>
              <w:left w:val="single" w:sz="4" w:space="0" w:color="auto"/>
            </w:tcBorders>
          </w:tcPr>
          <w:p w14:paraId="5428F039" w14:textId="24229527" w:rsidR="00824D22" w:rsidRPr="00D01AFA" w:rsidRDefault="00824D22" w:rsidP="00824D22">
            <w:pPr>
              <w:pStyle w:val="Textetableau"/>
              <w:rPr>
                <w:szCs w:val="18"/>
              </w:rPr>
            </w:pPr>
            <w:r>
              <w:t>Suivre la réalisation de ces contrats et conventions</w:t>
            </w:r>
          </w:p>
        </w:tc>
      </w:tr>
      <w:tr w:rsidR="00824D22" w:rsidRPr="008C41EC" w14:paraId="288A8362" w14:textId="77777777" w:rsidTr="00F448DF">
        <w:trPr>
          <w:trHeight w:val="262"/>
        </w:trPr>
        <w:tc>
          <w:tcPr>
            <w:tcW w:w="1199" w:type="pct"/>
            <w:vMerge/>
            <w:tcBorders>
              <w:left w:val="single" w:sz="4" w:space="0" w:color="auto"/>
              <w:right w:val="single" w:sz="4" w:space="0" w:color="auto"/>
            </w:tcBorders>
            <w:vAlign w:val="center"/>
          </w:tcPr>
          <w:p w14:paraId="16848E7F" w14:textId="77777777" w:rsidR="00824D22" w:rsidRDefault="00824D22" w:rsidP="00824D22">
            <w:pPr>
              <w:pStyle w:val="Textetableau"/>
              <w:rPr>
                <w:szCs w:val="18"/>
              </w:rPr>
            </w:pPr>
          </w:p>
        </w:tc>
        <w:tc>
          <w:tcPr>
            <w:tcW w:w="3801" w:type="pct"/>
            <w:gridSpan w:val="2"/>
            <w:tcBorders>
              <w:left w:val="single" w:sz="4" w:space="0" w:color="auto"/>
            </w:tcBorders>
          </w:tcPr>
          <w:p w14:paraId="765B52F5" w14:textId="3306E47B" w:rsidR="00824D22" w:rsidRDefault="00824D22" w:rsidP="00824D22">
            <w:pPr>
              <w:pStyle w:val="Textetableau"/>
              <w:rPr>
                <w:szCs w:val="18"/>
              </w:rPr>
            </w:pPr>
            <w:r>
              <w:t>En assurer le paiement (engagements et mandatements) pour les prestations gérées par la DDTER et s'assurer du service fait, le cas échéant</w:t>
            </w:r>
          </w:p>
        </w:tc>
      </w:tr>
      <w:tr w:rsidR="00824D22" w:rsidRPr="008C41EC" w14:paraId="7A48D343" w14:textId="77777777" w:rsidTr="00A606D2">
        <w:trPr>
          <w:trHeight w:val="184"/>
        </w:trPr>
        <w:tc>
          <w:tcPr>
            <w:tcW w:w="1199" w:type="pct"/>
            <w:vMerge w:val="restart"/>
            <w:tcBorders>
              <w:left w:val="single" w:sz="4" w:space="0" w:color="auto"/>
              <w:right w:val="single" w:sz="4" w:space="0" w:color="auto"/>
            </w:tcBorders>
            <w:vAlign w:val="center"/>
          </w:tcPr>
          <w:p w14:paraId="042C6216" w14:textId="0778F4AB" w:rsidR="00824D22" w:rsidRDefault="00824D22" w:rsidP="00824D22">
            <w:pPr>
              <w:pStyle w:val="Textetableau"/>
            </w:pPr>
            <w:r>
              <w:t>Assistance à la gestion de projet de communication</w:t>
            </w:r>
          </w:p>
        </w:tc>
        <w:tc>
          <w:tcPr>
            <w:tcW w:w="3801" w:type="pct"/>
            <w:gridSpan w:val="2"/>
            <w:tcBorders>
              <w:left w:val="single" w:sz="4" w:space="0" w:color="auto"/>
            </w:tcBorders>
          </w:tcPr>
          <w:p w14:paraId="35BBA229" w14:textId="1FEE7576" w:rsidR="00824D22" w:rsidRPr="00D01AFA" w:rsidRDefault="00824D22" w:rsidP="00824D22">
            <w:pPr>
              <w:pStyle w:val="Textetableau"/>
              <w:rPr>
                <w:szCs w:val="18"/>
              </w:rPr>
            </w:pPr>
            <w:r>
              <w:t>Réceptionner les contenus et en vérifier la conformité, faire signer les BAT et préparer les documents nécessaires à la recette des outils numériques</w:t>
            </w:r>
          </w:p>
        </w:tc>
      </w:tr>
      <w:tr w:rsidR="00824D22" w:rsidRPr="008C41EC" w14:paraId="302AFB5C" w14:textId="77777777" w:rsidTr="00824D22">
        <w:trPr>
          <w:trHeight w:val="368"/>
        </w:trPr>
        <w:tc>
          <w:tcPr>
            <w:tcW w:w="1199" w:type="pct"/>
            <w:vMerge/>
            <w:tcBorders>
              <w:left w:val="single" w:sz="4" w:space="0" w:color="auto"/>
              <w:right w:val="single" w:sz="4" w:space="0" w:color="auto"/>
            </w:tcBorders>
            <w:vAlign w:val="center"/>
          </w:tcPr>
          <w:p w14:paraId="6BA1A2A2" w14:textId="77777777" w:rsidR="00824D22" w:rsidRDefault="00824D22" w:rsidP="00824D22">
            <w:pPr>
              <w:pStyle w:val="Textetableau"/>
              <w:rPr>
                <w:szCs w:val="18"/>
              </w:rPr>
            </w:pPr>
          </w:p>
        </w:tc>
        <w:tc>
          <w:tcPr>
            <w:tcW w:w="3801" w:type="pct"/>
            <w:gridSpan w:val="2"/>
            <w:tcBorders>
              <w:left w:val="single" w:sz="4" w:space="0" w:color="auto"/>
            </w:tcBorders>
          </w:tcPr>
          <w:p w14:paraId="32E90329" w14:textId="60E01D6D" w:rsidR="00824D22" w:rsidRDefault="00824D22" w:rsidP="00824D22">
            <w:pPr>
              <w:pStyle w:val="Textetableau"/>
              <w:rPr>
                <w:szCs w:val="18"/>
              </w:rPr>
            </w:pPr>
            <w:r>
              <w:t xml:space="preserve">Suivi des commandes d’achat de matériel de promotion et d’achat d’espace </w:t>
            </w:r>
          </w:p>
        </w:tc>
      </w:tr>
      <w:tr w:rsidR="00824D22" w:rsidRPr="008C41EC" w14:paraId="1A1E038A" w14:textId="77777777" w:rsidTr="00496D06">
        <w:trPr>
          <w:trHeight w:val="367"/>
        </w:trPr>
        <w:tc>
          <w:tcPr>
            <w:tcW w:w="1199" w:type="pct"/>
            <w:vMerge/>
            <w:tcBorders>
              <w:left w:val="single" w:sz="4" w:space="0" w:color="auto"/>
              <w:right w:val="single" w:sz="4" w:space="0" w:color="auto"/>
            </w:tcBorders>
            <w:vAlign w:val="center"/>
          </w:tcPr>
          <w:p w14:paraId="0554DA24" w14:textId="77777777" w:rsidR="00824D22" w:rsidRDefault="00824D22" w:rsidP="00824D22">
            <w:pPr>
              <w:pStyle w:val="Textetableau"/>
              <w:rPr>
                <w:szCs w:val="18"/>
              </w:rPr>
            </w:pPr>
          </w:p>
        </w:tc>
        <w:tc>
          <w:tcPr>
            <w:tcW w:w="3801" w:type="pct"/>
            <w:gridSpan w:val="2"/>
            <w:tcBorders>
              <w:left w:val="single" w:sz="4" w:space="0" w:color="auto"/>
            </w:tcBorders>
          </w:tcPr>
          <w:p w14:paraId="234145C3" w14:textId="10D5B704" w:rsidR="00824D22" w:rsidRDefault="00824D22" w:rsidP="00824D22">
            <w:pPr>
              <w:pStyle w:val="Textetableau"/>
              <w:rPr>
                <w:szCs w:val="18"/>
              </w:rPr>
            </w:pPr>
            <w:r>
              <w:t>S</w:t>
            </w:r>
            <w:r w:rsidRPr="006729FF">
              <w:t xml:space="preserve">aisie des contenus dans les outils </w:t>
            </w:r>
            <w:r>
              <w:t xml:space="preserve">numériques </w:t>
            </w:r>
            <w:r w:rsidRPr="006729FF">
              <w:t>de communication interne et externe</w:t>
            </w:r>
            <w:r>
              <w:t xml:space="preserve"> de Rennes Métropole</w:t>
            </w:r>
          </w:p>
        </w:tc>
      </w:tr>
      <w:tr w:rsidR="00824D22" w:rsidRPr="006B17E6" w14:paraId="2BE37893" w14:textId="77777777" w:rsidTr="00E142D3">
        <w:tc>
          <w:tcPr>
            <w:tcW w:w="1199" w:type="pct"/>
            <w:tcBorders>
              <w:top w:val="single" w:sz="4" w:space="0" w:color="auto"/>
            </w:tcBorders>
            <w:shd w:val="clear" w:color="auto" w:fill="000066"/>
            <w:vAlign w:val="center"/>
          </w:tcPr>
          <w:p w14:paraId="37B9EC6C" w14:textId="77777777" w:rsidR="00824D22" w:rsidRPr="0036444F" w:rsidRDefault="00824D22" w:rsidP="00824D22">
            <w:pPr>
              <w:pStyle w:val="Textetableau"/>
              <w:spacing w:line="240" w:lineRule="auto"/>
              <w:rPr>
                <w:color w:val="000000"/>
                <w:sz w:val="10"/>
                <w:szCs w:val="10"/>
              </w:rPr>
            </w:pPr>
          </w:p>
        </w:tc>
        <w:tc>
          <w:tcPr>
            <w:tcW w:w="3259" w:type="pct"/>
            <w:tcBorders>
              <w:top w:val="single" w:sz="4" w:space="0" w:color="auto"/>
            </w:tcBorders>
            <w:shd w:val="clear" w:color="auto" w:fill="000066"/>
            <w:vAlign w:val="center"/>
          </w:tcPr>
          <w:p w14:paraId="72AFCB71" w14:textId="77777777" w:rsidR="00824D22" w:rsidRPr="0036444F" w:rsidRDefault="00824D22" w:rsidP="00824D22">
            <w:pPr>
              <w:pStyle w:val="Textetableau"/>
              <w:spacing w:line="240" w:lineRule="auto"/>
              <w:rPr>
                <w:color w:val="000000"/>
                <w:sz w:val="10"/>
                <w:szCs w:val="10"/>
              </w:rPr>
            </w:pPr>
          </w:p>
        </w:tc>
        <w:tc>
          <w:tcPr>
            <w:tcW w:w="542" w:type="pct"/>
            <w:tcBorders>
              <w:top w:val="single" w:sz="4" w:space="0" w:color="auto"/>
            </w:tcBorders>
            <w:shd w:val="clear" w:color="auto" w:fill="000066"/>
            <w:vAlign w:val="center"/>
          </w:tcPr>
          <w:p w14:paraId="5D1C9094" w14:textId="77777777" w:rsidR="00824D22" w:rsidRPr="0036444F" w:rsidRDefault="00824D22" w:rsidP="00824D22">
            <w:pPr>
              <w:pStyle w:val="Textetableau"/>
              <w:spacing w:line="240" w:lineRule="auto"/>
              <w:rPr>
                <w:color w:val="000000"/>
                <w:sz w:val="10"/>
                <w:szCs w:val="10"/>
              </w:rPr>
            </w:pPr>
          </w:p>
        </w:tc>
      </w:tr>
      <w:tr w:rsidR="00824D22" w:rsidRPr="005045A5" w14:paraId="057F7A3C" w14:textId="77777777" w:rsidTr="00D95C84">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14:paraId="7CE611CB" w14:textId="77777777" w:rsidR="00824D22" w:rsidRPr="005045A5" w:rsidRDefault="00824D22" w:rsidP="00824D22">
            <w:pPr>
              <w:pStyle w:val="Textetableau"/>
            </w:pPr>
            <w:r w:rsidRPr="005045A5">
              <w:t>Mission 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5955B" w14:textId="77777777" w:rsidR="00824D22" w:rsidRPr="005045A5" w:rsidRDefault="00824D22" w:rsidP="00824D22">
            <w:pPr>
              <w:pStyle w:val="Textetableau"/>
            </w:pPr>
          </w:p>
        </w:tc>
      </w:tr>
    </w:tbl>
    <w:p w14:paraId="06810FCA" w14:textId="77777777"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14:paraId="46A5A38B" w14:textId="77777777" w:rsidTr="00DB6836">
        <w:trPr>
          <w:trHeight w:val="409"/>
        </w:trPr>
        <w:tc>
          <w:tcPr>
            <w:tcW w:w="2618" w:type="dxa"/>
            <w:shd w:val="clear" w:color="auto" w:fill="E6E6E6"/>
            <w:vAlign w:val="center"/>
          </w:tcPr>
          <w:p w14:paraId="6FB3E093" w14:textId="5D83B7F2" w:rsidR="00FD258F" w:rsidRPr="00DB6836" w:rsidRDefault="00FD258F" w:rsidP="00DB6836">
            <w:pPr>
              <w:pStyle w:val="renvois"/>
              <w:rPr>
                <w:b/>
              </w:rPr>
            </w:pPr>
            <w:r w:rsidRPr="005045A5">
              <w:t xml:space="preserve">Contraintes du poste </w:t>
            </w:r>
          </w:p>
        </w:tc>
        <w:tc>
          <w:tcPr>
            <w:tcW w:w="8393" w:type="dxa"/>
            <w:shd w:val="clear" w:color="auto" w:fill="auto"/>
            <w:vAlign w:val="center"/>
          </w:tcPr>
          <w:p w14:paraId="62BB4DD4" w14:textId="77777777" w:rsidR="00FD258F" w:rsidRPr="005045A5" w:rsidRDefault="00FD258F" w:rsidP="00BB3594">
            <w:pPr>
              <w:pStyle w:val="Textetableau"/>
            </w:pPr>
          </w:p>
        </w:tc>
      </w:tr>
    </w:tbl>
    <w:p w14:paraId="5B7FEA0E" w14:textId="77777777"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14:paraId="060E2A83" w14:textId="77777777" w:rsidTr="008C41EC">
        <w:trPr>
          <w:cantSplit/>
        </w:trPr>
        <w:tc>
          <w:tcPr>
            <w:tcW w:w="11011" w:type="dxa"/>
            <w:gridSpan w:val="2"/>
            <w:tcBorders>
              <w:bottom w:val="single" w:sz="4" w:space="0" w:color="auto"/>
            </w:tcBorders>
            <w:shd w:val="clear" w:color="auto" w:fill="E6E6E6"/>
            <w:vAlign w:val="center"/>
          </w:tcPr>
          <w:p w14:paraId="5542FDC4" w14:textId="77777777" w:rsidR="00FD258F" w:rsidRPr="00BB3594" w:rsidRDefault="00A431A4" w:rsidP="00BB3594">
            <w:pPr>
              <w:pStyle w:val="renvois"/>
            </w:pPr>
            <w:r>
              <w:t>Compétences liées au poste</w:t>
            </w:r>
            <w:r w:rsidR="00D2759D">
              <w:t xml:space="preserve"> </w:t>
            </w:r>
          </w:p>
        </w:tc>
      </w:tr>
      <w:tr w:rsidR="00824D22" w14:paraId="2A92D36A" w14:textId="77777777" w:rsidTr="008C41EC">
        <w:trPr>
          <w:cantSplit/>
        </w:trPr>
        <w:tc>
          <w:tcPr>
            <w:tcW w:w="2618" w:type="dxa"/>
            <w:vMerge w:val="restart"/>
            <w:shd w:val="clear" w:color="auto" w:fill="E6E6E6"/>
            <w:vAlign w:val="center"/>
          </w:tcPr>
          <w:p w14:paraId="6881A30D" w14:textId="77777777" w:rsidR="00824D22" w:rsidRPr="007F0FE1" w:rsidRDefault="00824D22" w:rsidP="00824D22">
            <w:pPr>
              <w:pStyle w:val="Textetableau"/>
              <w:rPr>
                <w:i/>
                <w:iCs/>
              </w:rPr>
            </w:pPr>
            <w:r w:rsidRPr="007F0FE1">
              <w:t xml:space="preserve">Connaissances </w:t>
            </w:r>
            <w:r>
              <w:t>et savoir-faire souhaité</w:t>
            </w:r>
            <w:r w:rsidRPr="007F0FE1">
              <w:t>s</w:t>
            </w:r>
          </w:p>
        </w:tc>
        <w:tc>
          <w:tcPr>
            <w:tcW w:w="8393" w:type="dxa"/>
          </w:tcPr>
          <w:p w14:paraId="50460DF8" w14:textId="4D50B0AB" w:rsidR="00824D22" w:rsidRPr="005045A5" w:rsidRDefault="00824D22" w:rsidP="00824D22">
            <w:pPr>
              <w:pStyle w:val="Textetableau"/>
              <w:jc w:val="both"/>
            </w:pPr>
            <w:r>
              <w:t>Maîtrise des règles et des outils de la comptabilité</w:t>
            </w:r>
          </w:p>
        </w:tc>
      </w:tr>
      <w:tr w:rsidR="00824D22" w14:paraId="1910A11A" w14:textId="77777777" w:rsidTr="008C41EC">
        <w:trPr>
          <w:cantSplit/>
        </w:trPr>
        <w:tc>
          <w:tcPr>
            <w:tcW w:w="2618" w:type="dxa"/>
            <w:vMerge/>
            <w:shd w:val="clear" w:color="auto" w:fill="E6E6E6"/>
            <w:vAlign w:val="center"/>
          </w:tcPr>
          <w:p w14:paraId="5DC547B2" w14:textId="77777777" w:rsidR="00824D22" w:rsidRDefault="00824D22" w:rsidP="00824D22">
            <w:pPr>
              <w:pStyle w:val="Textetableau"/>
              <w:rPr>
                <w:color w:val="FFFFFF"/>
              </w:rPr>
            </w:pPr>
          </w:p>
        </w:tc>
        <w:tc>
          <w:tcPr>
            <w:tcW w:w="8393" w:type="dxa"/>
          </w:tcPr>
          <w:p w14:paraId="745C6EB9" w14:textId="0A3EFBBE" w:rsidR="00824D22" w:rsidRDefault="00824D22" w:rsidP="00824D22">
            <w:pPr>
              <w:pStyle w:val="Textetableau"/>
              <w:jc w:val="both"/>
            </w:pPr>
            <w:r w:rsidRPr="00193160">
              <w:t>Maîtrise des logiciels de bureautique</w:t>
            </w:r>
          </w:p>
        </w:tc>
      </w:tr>
      <w:tr w:rsidR="00824D22" w14:paraId="6625D9EC" w14:textId="77777777" w:rsidTr="008C41EC">
        <w:trPr>
          <w:cantSplit/>
        </w:trPr>
        <w:tc>
          <w:tcPr>
            <w:tcW w:w="2618" w:type="dxa"/>
            <w:vMerge/>
            <w:shd w:val="clear" w:color="auto" w:fill="E6E6E6"/>
            <w:vAlign w:val="center"/>
          </w:tcPr>
          <w:p w14:paraId="2E011985" w14:textId="77777777" w:rsidR="00824D22" w:rsidRDefault="00824D22" w:rsidP="00824D22">
            <w:pPr>
              <w:pStyle w:val="Textetableau"/>
              <w:rPr>
                <w:color w:val="FFFFFF"/>
              </w:rPr>
            </w:pPr>
          </w:p>
        </w:tc>
        <w:tc>
          <w:tcPr>
            <w:tcW w:w="8393" w:type="dxa"/>
          </w:tcPr>
          <w:p w14:paraId="7B3CCA32" w14:textId="48979E35" w:rsidR="00824D22" w:rsidRDefault="00824D22" w:rsidP="00824D22">
            <w:pPr>
              <w:pStyle w:val="Textetableau"/>
              <w:jc w:val="both"/>
            </w:pPr>
            <w:r>
              <w:t>Maîtrise des logiciels budgétaires et comptables, pratique confirmée d'un logiciel de comptabilité (Grand Angle)</w:t>
            </w:r>
          </w:p>
        </w:tc>
      </w:tr>
      <w:tr w:rsidR="00824D22" w14:paraId="145185E4" w14:textId="77777777" w:rsidTr="00EA044A">
        <w:trPr>
          <w:cantSplit/>
          <w:trHeight w:val="253"/>
        </w:trPr>
        <w:tc>
          <w:tcPr>
            <w:tcW w:w="2618" w:type="dxa"/>
            <w:vMerge/>
            <w:shd w:val="clear" w:color="auto" w:fill="E6E6E6"/>
            <w:vAlign w:val="center"/>
          </w:tcPr>
          <w:p w14:paraId="55261304" w14:textId="77777777" w:rsidR="00824D22" w:rsidRDefault="00824D22" w:rsidP="00824D22">
            <w:pPr>
              <w:pStyle w:val="Textetableau"/>
              <w:rPr>
                <w:color w:val="FFFFFF"/>
              </w:rPr>
            </w:pPr>
          </w:p>
        </w:tc>
        <w:tc>
          <w:tcPr>
            <w:tcW w:w="8393" w:type="dxa"/>
          </w:tcPr>
          <w:p w14:paraId="30B469F4" w14:textId="33601449" w:rsidR="00824D22" w:rsidRDefault="00824D22" w:rsidP="00824D22">
            <w:pPr>
              <w:pStyle w:val="Textetableau"/>
              <w:jc w:val="both"/>
            </w:pPr>
            <w:r>
              <w:t>Qualités rédactionnelles</w:t>
            </w:r>
          </w:p>
        </w:tc>
      </w:tr>
      <w:tr w:rsidR="00824D22" w14:paraId="70E4E7A2" w14:textId="77777777" w:rsidTr="00EA044A">
        <w:trPr>
          <w:cantSplit/>
          <w:trHeight w:val="176"/>
        </w:trPr>
        <w:tc>
          <w:tcPr>
            <w:tcW w:w="2618" w:type="dxa"/>
            <w:vMerge/>
            <w:shd w:val="clear" w:color="auto" w:fill="E6E6E6"/>
            <w:vAlign w:val="center"/>
          </w:tcPr>
          <w:p w14:paraId="6C193FE2" w14:textId="77777777" w:rsidR="00824D22" w:rsidRDefault="00824D22" w:rsidP="00824D22">
            <w:pPr>
              <w:pStyle w:val="Textetableau"/>
              <w:rPr>
                <w:color w:val="FFFFFF"/>
              </w:rPr>
            </w:pPr>
          </w:p>
        </w:tc>
        <w:tc>
          <w:tcPr>
            <w:tcW w:w="8393" w:type="dxa"/>
          </w:tcPr>
          <w:p w14:paraId="1FB4A9DB" w14:textId="28317C29" w:rsidR="00824D22" w:rsidRDefault="00824D22" w:rsidP="00824D22">
            <w:pPr>
              <w:pStyle w:val="Textetableau"/>
              <w:jc w:val="both"/>
            </w:pPr>
            <w:r w:rsidRPr="00193160">
              <w:t>Qualités relationnelle, sens du contact,</w:t>
            </w:r>
            <w:r>
              <w:t xml:space="preserve"> </w:t>
            </w:r>
            <w:r w:rsidRPr="00193160">
              <w:t>facilité d'expression</w:t>
            </w:r>
          </w:p>
        </w:tc>
      </w:tr>
      <w:tr w:rsidR="00824D22" w14:paraId="7A38B0B3" w14:textId="77777777" w:rsidTr="0013678F">
        <w:trPr>
          <w:cantSplit/>
          <w:trHeight w:val="150"/>
        </w:trPr>
        <w:tc>
          <w:tcPr>
            <w:tcW w:w="2618" w:type="dxa"/>
            <w:vMerge/>
            <w:shd w:val="clear" w:color="auto" w:fill="E6E6E6"/>
            <w:vAlign w:val="center"/>
          </w:tcPr>
          <w:p w14:paraId="0B72E72C" w14:textId="77777777" w:rsidR="00824D22" w:rsidRDefault="00824D22" w:rsidP="00824D22">
            <w:pPr>
              <w:pStyle w:val="Textetableau"/>
              <w:rPr>
                <w:color w:val="FFFFFF"/>
              </w:rPr>
            </w:pPr>
          </w:p>
        </w:tc>
        <w:tc>
          <w:tcPr>
            <w:tcW w:w="8393" w:type="dxa"/>
          </w:tcPr>
          <w:p w14:paraId="521B3E7A" w14:textId="5CC80FE0" w:rsidR="00824D22" w:rsidRDefault="00824D22" w:rsidP="00824D22">
            <w:pPr>
              <w:pStyle w:val="Textetableau"/>
              <w:jc w:val="both"/>
            </w:pPr>
            <w:r w:rsidRPr="00193160">
              <w:t>Sens de l’anticipation, de l’organisation, des priorités</w:t>
            </w:r>
          </w:p>
        </w:tc>
      </w:tr>
      <w:tr w:rsidR="00824D22" w14:paraId="0CAD285D" w14:textId="77777777" w:rsidTr="00EA044A">
        <w:trPr>
          <w:cantSplit/>
          <w:trHeight w:val="150"/>
        </w:trPr>
        <w:tc>
          <w:tcPr>
            <w:tcW w:w="2618" w:type="dxa"/>
            <w:vMerge/>
            <w:shd w:val="clear" w:color="auto" w:fill="E6E6E6"/>
            <w:vAlign w:val="center"/>
          </w:tcPr>
          <w:p w14:paraId="74504627" w14:textId="77777777" w:rsidR="00824D22" w:rsidRDefault="00824D22" w:rsidP="00824D22">
            <w:pPr>
              <w:pStyle w:val="Textetableau"/>
              <w:rPr>
                <w:color w:val="FFFFFF"/>
              </w:rPr>
            </w:pPr>
          </w:p>
        </w:tc>
        <w:tc>
          <w:tcPr>
            <w:tcW w:w="8393" w:type="dxa"/>
          </w:tcPr>
          <w:p w14:paraId="46A03F67" w14:textId="342067DE" w:rsidR="00824D22" w:rsidRDefault="00824D22" w:rsidP="00824D22">
            <w:pPr>
              <w:pStyle w:val="Textetableau"/>
              <w:jc w:val="both"/>
            </w:pPr>
            <w:r>
              <w:t>Capacité d'initiative et de proposition, capacité d'adaptation</w:t>
            </w:r>
          </w:p>
        </w:tc>
      </w:tr>
      <w:tr w:rsidR="00EA044A" w14:paraId="6729329D" w14:textId="77777777" w:rsidTr="00AA3015">
        <w:trPr>
          <w:cantSplit/>
          <w:trHeight w:val="219"/>
        </w:trPr>
        <w:tc>
          <w:tcPr>
            <w:tcW w:w="2618" w:type="dxa"/>
            <w:vMerge w:val="restart"/>
            <w:tcBorders>
              <w:top w:val="single" w:sz="4" w:space="0" w:color="auto"/>
              <w:left w:val="single" w:sz="4" w:space="0" w:color="auto"/>
              <w:right w:val="single" w:sz="4" w:space="0" w:color="auto"/>
            </w:tcBorders>
            <w:shd w:val="clear" w:color="auto" w:fill="E6E6E6"/>
            <w:vAlign w:val="center"/>
          </w:tcPr>
          <w:p w14:paraId="7FFED421" w14:textId="0F826EA1" w:rsidR="00EA044A" w:rsidRPr="00944DC8" w:rsidRDefault="00EA044A" w:rsidP="00246DD3">
            <w:pPr>
              <w:pStyle w:val="Textetableau"/>
            </w:pPr>
            <w:r w:rsidRPr="007F0FE1">
              <w:t xml:space="preserve">Autres </w:t>
            </w:r>
            <w:proofErr w:type="spellStart"/>
            <w:r w:rsidRPr="007F0FE1">
              <w:t>pré-requis</w:t>
            </w:r>
            <w:proofErr w:type="spellEnd"/>
            <w:r w:rsidRPr="007F0FE1">
              <w:t xml:space="preserve"> pour exercer les missions </w:t>
            </w:r>
          </w:p>
        </w:tc>
        <w:tc>
          <w:tcPr>
            <w:tcW w:w="8393" w:type="dxa"/>
            <w:tcBorders>
              <w:left w:val="single" w:sz="4" w:space="0" w:color="auto"/>
            </w:tcBorders>
          </w:tcPr>
          <w:p w14:paraId="6E1CEFD2" w14:textId="57BC1F89" w:rsidR="00EA044A" w:rsidRDefault="00EA044A" w:rsidP="00EA044A">
            <w:pPr>
              <w:pStyle w:val="Textetableau"/>
              <w:jc w:val="both"/>
            </w:pPr>
          </w:p>
        </w:tc>
      </w:tr>
      <w:tr w:rsidR="00EA044A" w14:paraId="651E8BA2" w14:textId="77777777" w:rsidTr="00AA3015">
        <w:trPr>
          <w:cantSplit/>
          <w:trHeight w:val="135"/>
        </w:trPr>
        <w:tc>
          <w:tcPr>
            <w:tcW w:w="2618" w:type="dxa"/>
            <w:vMerge/>
            <w:tcBorders>
              <w:left w:val="single" w:sz="4" w:space="0" w:color="auto"/>
              <w:right w:val="single" w:sz="4" w:space="0" w:color="auto"/>
            </w:tcBorders>
            <w:shd w:val="clear" w:color="auto" w:fill="E6E6E6"/>
            <w:vAlign w:val="center"/>
          </w:tcPr>
          <w:p w14:paraId="32879D75" w14:textId="77777777" w:rsidR="00EA044A" w:rsidRPr="007F0FE1" w:rsidRDefault="00EA044A" w:rsidP="00870331">
            <w:pPr>
              <w:pStyle w:val="Textetableau"/>
            </w:pPr>
          </w:p>
        </w:tc>
        <w:tc>
          <w:tcPr>
            <w:tcW w:w="8393" w:type="dxa"/>
            <w:tcBorders>
              <w:left w:val="single" w:sz="4" w:space="0" w:color="auto"/>
            </w:tcBorders>
          </w:tcPr>
          <w:p w14:paraId="17B064FA" w14:textId="6712C1AE" w:rsidR="00EA044A" w:rsidRDefault="00EA044A" w:rsidP="00870331">
            <w:pPr>
              <w:pStyle w:val="Textetableau"/>
              <w:jc w:val="both"/>
            </w:pPr>
          </w:p>
        </w:tc>
      </w:tr>
      <w:tr w:rsidR="00EA044A" w14:paraId="530BE53F" w14:textId="77777777" w:rsidTr="00EA044A">
        <w:trPr>
          <w:cantSplit/>
          <w:trHeight w:val="120"/>
        </w:trPr>
        <w:tc>
          <w:tcPr>
            <w:tcW w:w="2618" w:type="dxa"/>
            <w:vMerge/>
            <w:tcBorders>
              <w:left w:val="single" w:sz="4" w:space="0" w:color="auto"/>
              <w:right w:val="single" w:sz="4" w:space="0" w:color="auto"/>
            </w:tcBorders>
            <w:shd w:val="clear" w:color="auto" w:fill="E6E6E6"/>
            <w:vAlign w:val="center"/>
          </w:tcPr>
          <w:p w14:paraId="27379359" w14:textId="77777777" w:rsidR="00EA044A" w:rsidRPr="007F0FE1" w:rsidRDefault="00EA044A" w:rsidP="00870331">
            <w:pPr>
              <w:pStyle w:val="Textetableau"/>
            </w:pPr>
          </w:p>
        </w:tc>
        <w:tc>
          <w:tcPr>
            <w:tcW w:w="8393" w:type="dxa"/>
            <w:tcBorders>
              <w:left w:val="single" w:sz="4" w:space="0" w:color="auto"/>
            </w:tcBorders>
          </w:tcPr>
          <w:p w14:paraId="1A1C844B" w14:textId="559D142A" w:rsidR="00EA044A" w:rsidRDefault="00EA044A" w:rsidP="00870331">
            <w:pPr>
              <w:pStyle w:val="Textetableau"/>
              <w:jc w:val="both"/>
            </w:pPr>
          </w:p>
        </w:tc>
      </w:tr>
      <w:tr w:rsidR="00EA044A" w14:paraId="37D58F74" w14:textId="77777777" w:rsidTr="00AA3015">
        <w:trPr>
          <w:cantSplit/>
          <w:trHeight w:val="120"/>
        </w:trPr>
        <w:tc>
          <w:tcPr>
            <w:tcW w:w="2618" w:type="dxa"/>
            <w:vMerge/>
            <w:tcBorders>
              <w:left w:val="single" w:sz="4" w:space="0" w:color="auto"/>
              <w:bottom w:val="single" w:sz="4" w:space="0" w:color="auto"/>
              <w:right w:val="single" w:sz="4" w:space="0" w:color="auto"/>
            </w:tcBorders>
            <w:shd w:val="clear" w:color="auto" w:fill="E6E6E6"/>
            <w:vAlign w:val="center"/>
          </w:tcPr>
          <w:p w14:paraId="5F4627BA" w14:textId="77777777" w:rsidR="00EA044A" w:rsidRPr="007F0FE1" w:rsidRDefault="00EA044A" w:rsidP="00870331">
            <w:pPr>
              <w:pStyle w:val="Textetableau"/>
            </w:pPr>
          </w:p>
        </w:tc>
        <w:tc>
          <w:tcPr>
            <w:tcW w:w="8393" w:type="dxa"/>
            <w:tcBorders>
              <w:left w:val="single" w:sz="4" w:space="0" w:color="auto"/>
            </w:tcBorders>
          </w:tcPr>
          <w:p w14:paraId="216EEF0D" w14:textId="061B74F0" w:rsidR="00EA044A" w:rsidRDefault="00EA044A" w:rsidP="00870331">
            <w:pPr>
              <w:pStyle w:val="Textetableau"/>
              <w:jc w:val="both"/>
            </w:pPr>
          </w:p>
        </w:tc>
      </w:tr>
    </w:tbl>
    <w:p w14:paraId="5FDFA442" w14:textId="77777777"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14:paraId="1624D72E" w14:textId="77777777" w:rsidTr="00D64ADE">
        <w:tc>
          <w:tcPr>
            <w:tcW w:w="11011" w:type="dxa"/>
            <w:gridSpan w:val="2"/>
            <w:shd w:val="clear" w:color="auto" w:fill="E6E6E6"/>
          </w:tcPr>
          <w:p w14:paraId="21AD7316" w14:textId="77777777"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246DD3" w:rsidRPr="00546098" w14:paraId="1454B92A" w14:textId="77777777" w:rsidTr="00D64ADE">
        <w:trPr>
          <w:trHeight w:val="312"/>
        </w:trPr>
        <w:tc>
          <w:tcPr>
            <w:tcW w:w="2670" w:type="dxa"/>
            <w:shd w:val="clear" w:color="auto" w:fill="E6E6E6"/>
          </w:tcPr>
          <w:p w14:paraId="1E5FBE6E" w14:textId="77777777" w:rsidR="00246DD3" w:rsidRPr="00546098" w:rsidRDefault="00246DD3" w:rsidP="00246DD3">
            <w:pPr>
              <w:pStyle w:val="Textetableau"/>
            </w:pPr>
            <w:r w:rsidRPr="00546098">
              <w:t xml:space="preserve">Horaires </w:t>
            </w:r>
          </w:p>
        </w:tc>
        <w:tc>
          <w:tcPr>
            <w:tcW w:w="8341" w:type="dxa"/>
            <w:shd w:val="clear" w:color="auto" w:fill="auto"/>
          </w:tcPr>
          <w:p w14:paraId="5A1936B6" w14:textId="080EECFF" w:rsidR="00246DD3" w:rsidRPr="00546098" w:rsidRDefault="00246DD3" w:rsidP="00246DD3">
            <w:pPr>
              <w:pStyle w:val="Styleliste2MotifTransparenteGris-10"/>
              <w:numPr>
                <w:ilvl w:val="0"/>
                <w:numId w:val="0"/>
              </w:numPr>
              <w:ind w:left="24"/>
              <w:jc w:val="both"/>
            </w:pPr>
            <w:r>
              <w:t>37h30 sur 5 jours avec forfait ATT- horaires de bureaux habituels avec quelques rares réunions en soirée</w:t>
            </w:r>
            <w:r w:rsidR="00944DC8">
              <w:t>. Déplacements probables</w:t>
            </w:r>
            <w:r w:rsidR="00AD16C5">
              <w:t>.</w:t>
            </w:r>
          </w:p>
        </w:tc>
      </w:tr>
      <w:tr w:rsidR="00246DD3" w:rsidRPr="00546098" w14:paraId="2A174C69" w14:textId="77777777" w:rsidTr="00D64ADE">
        <w:trPr>
          <w:trHeight w:val="312"/>
        </w:trPr>
        <w:tc>
          <w:tcPr>
            <w:tcW w:w="2670" w:type="dxa"/>
            <w:shd w:val="clear" w:color="auto" w:fill="E6E6E6"/>
          </w:tcPr>
          <w:p w14:paraId="115039F5" w14:textId="77777777" w:rsidR="00246DD3" w:rsidRPr="00546098" w:rsidRDefault="00246DD3" w:rsidP="00246DD3">
            <w:pPr>
              <w:pStyle w:val="Textetableau"/>
            </w:pPr>
            <w:r w:rsidRPr="00546098">
              <w:t>Temps de travail</w:t>
            </w:r>
          </w:p>
        </w:tc>
        <w:tc>
          <w:tcPr>
            <w:tcW w:w="8341" w:type="dxa"/>
            <w:shd w:val="clear" w:color="auto" w:fill="auto"/>
          </w:tcPr>
          <w:p w14:paraId="4DCC1A3C" w14:textId="77777777" w:rsidR="00246DD3" w:rsidRPr="00546098" w:rsidRDefault="00246DD3" w:rsidP="00246DD3">
            <w:pPr>
              <w:pStyle w:val="Styleliste2MotifTransparenteGris-10"/>
              <w:numPr>
                <w:ilvl w:val="0"/>
                <w:numId w:val="0"/>
              </w:numPr>
            </w:pPr>
            <w:r>
              <w:t>100%</w:t>
            </w:r>
          </w:p>
        </w:tc>
      </w:tr>
      <w:tr w:rsidR="00246DD3" w:rsidRPr="00546098" w14:paraId="29899B4A" w14:textId="77777777" w:rsidTr="00D64ADE">
        <w:trPr>
          <w:trHeight w:val="312"/>
        </w:trPr>
        <w:tc>
          <w:tcPr>
            <w:tcW w:w="2670" w:type="dxa"/>
            <w:shd w:val="clear" w:color="auto" w:fill="E6E6E6"/>
          </w:tcPr>
          <w:p w14:paraId="5ADB1F1A" w14:textId="77777777" w:rsidR="00246DD3" w:rsidRPr="00546098" w:rsidRDefault="00246DD3" w:rsidP="00246DD3">
            <w:pPr>
              <w:pStyle w:val="Textetableau"/>
            </w:pPr>
            <w:r w:rsidRPr="00546098">
              <w:t>Lieu de travail</w:t>
            </w:r>
          </w:p>
        </w:tc>
        <w:tc>
          <w:tcPr>
            <w:tcW w:w="8341" w:type="dxa"/>
            <w:shd w:val="clear" w:color="auto" w:fill="auto"/>
          </w:tcPr>
          <w:p w14:paraId="234502D0" w14:textId="483A52A7" w:rsidR="00246DD3" w:rsidRPr="00546098" w:rsidRDefault="00246DD3" w:rsidP="00246DD3">
            <w:pPr>
              <w:pStyle w:val="Styleliste2MotifTransparenteGris-10"/>
              <w:numPr>
                <w:ilvl w:val="0"/>
                <w:numId w:val="0"/>
              </w:numPr>
            </w:pPr>
            <w:r>
              <w:t xml:space="preserve">Hôtel de Rennes Métropole 4 avenue Henri </w:t>
            </w:r>
            <w:proofErr w:type="spellStart"/>
            <w:r>
              <w:t>Fréville</w:t>
            </w:r>
            <w:proofErr w:type="spellEnd"/>
            <w:r>
              <w:t>, Rennes</w:t>
            </w:r>
            <w:r w:rsidR="00AD16C5">
              <w:t>. Possibilité de télétravail partiel</w:t>
            </w:r>
          </w:p>
        </w:tc>
      </w:tr>
      <w:tr w:rsidR="00A431A4" w:rsidRPr="00546098" w14:paraId="239C6EE1" w14:textId="77777777" w:rsidTr="00D64ADE">
        <w:trPr>
          <w:trHeight w:val="312"/>
        </w:trPr>
        <w:tc>
          <w:tcPr>
            <w:tcW w:w="2670" w:type="dxa"/>
            <w:shd w:val="clear" w:color="auto" w:fill="E6E6E6"/>
          </w:tcPr>
          <w:p w14:paraId="1F17226D" w14:textId="1C00F3DA" w:rsidR="00A431A4" w:rsidRPr="00191764" w:rsidRDefault="00944DC8" w:rsidP="00944DC8">
            <w:pPr>
              <w:pStyle w:val="Textetableau"/>
            </w:pPr>
            <w:r w:rsidRPr="00546098">
              <w:t>Éléments</w:t>
            </w:r>
            <w:r w:rsidR="00A431A4" w:rsidRPr="00546098">
              <w:t xml:space="preserve"> de rémunération liés au poste</w:t>
            </w:r>
          </w:p>
        </w:tc>
        <w:tc>
          <w:tcPr>
            <w:tcW w:w="8341" w:type="dxa"/>
            <w:shd w:val="clear" w:color="auto" w:fill="auto"/>
          </w:tcPr>
          <w:p w14:paraId="55908072" w14:textId="77777777" w:rsidR="00A431A4" w:rsidRPr="00546098" w:rsidRDefault="00A431A4" w:rsidP="00944DC8">
            <w:pPr>
              <w:pStyle w:val="Styleliste2MotifTransparenteGris-10"/>
              <w:numPr>
                <w:ilvl w:val="0"/>
                <w:numId w:val="0"/>
              </w:numPr>
            </w:pPr>
          </w:p>
        </w:tc>
      </w:tr>
      <w:tr w:rsidR="00A431A4" w:rsidRPr="00191764" w14:paraId="6D3B9EDA" w14:textId="77777777" w:rsidTr="00D64ADE">
        <w:trPr>
          <w:trHeight w:val="308"/>
        </w:trPr>
        <w:tc>
          <w:tcPr>
            <w:tcW w:w="2670" w:type="dxa"/>
            <w:shd w:val="clear" w:color="auto" w:fill="E6E6E6"/>
          </w:tcPr>
          <w:p w14:paraId="435682EF" w14:textId="288D9CAC" w:rsidR="00A431A4" w:rsidRPr="00191764" w:rsidRDefault="00A431A4" w:rsidP="00944DC8">
            <w:pPr>
              <w:pStyle w:val="Textetableau"/>
            </w:pPr>
            <w:r w:rsidRPr="00191764">
              <w:t xml:space="preserve">Conditions particulières </w:t>
            </w:r>
            <w:r>
              <w:t>d'exercice des missions</w:t>
            </w:r>
          </w:p>
        </w:tc>
        <w:tc>
          <w:tcPr>
            <w:tcW w:w="8341" w:type="dxa"/>
            <w:shd w:val="clear" w:color="auto" w:fill="auto"/>
          </w:tcPr>
          <w:p w14:paraId="68E9D274" w14:textId="77777777" w:rsidR="00A431A4" w:rsidRPr="00191764" w:rsidRDefault="00A431A4" w:rsidP="00795BEA">
            <w:pPr>
              <w:pStyle w:val="Textetableau"/>
            </w:pPr>
          </w:p>
        </w:tc>
      </w:tr>
      <w:tr w:rsidR="00A431A4" w:rsidRPr="00191764" w14:paraId="71E1B48F" w14:textId="77777777" w:rsidTr="00D64ADE">
        <w:trPr>
          <w:trHeight w:val="308"/>
        </w:trPr>
        <w:tc>
          <w:tcPr>
            <w:tcW w:w="2670" w:type="dxa"/>
            <w:shd w:val="clear" w:color="auto" w:fill="E6E6E6"/>
          </w:tcPr>
          <w:p w14:paraId="234A14EC" w14:textId="77777777" w:rsidR="00A431A4" w:rsidRPr="00191764" w:rsidRDefault="00A431A4" w:rsidP="00795BEA">
            <w:pPr>
              <w:pStyle w:val="Textetableau"/>
            </w:pPr>
            <w:r>
              <w:t>Moyens matériels spécifiques</w:t>
            </w:r>
          </w:p>
        </w:tc>
        <w:tc>
          <w:tcPr>
            <w:tcW w:w="8341" w:type="dxa"/>
            <w:shd w:val="clear" w:color="auto" w:fill="auto"/>
          </w:tcPr>
          <w:p w14:paraId="6C1161CC" w14:textId="77777777" w:rsidR="00A431A4" w:rsidRPr="00191764" w:rsidRDefault="00A431A4" w:rsidP="00795BEA">
            <w:pPr>
              <w:pStyle w:val="Textetableau"/>
            </w:pPr>
          </w:p>
        </w:tc>
      </w:tr>
      <w:tr w:rsidR="00A431A4" w:rsidRPr="00191764" w14:paraId="5BA0A380" w14:textId="77777777" w:rsidTr="00D64ADE">
        <w:trPr>
          <w:trHeight w:val="308"/>
        </w:trPr>
        <w:tc>
          <w:tcPr>
            <w:tcW w:w="2670" w:type="dxa"/>
            <w:shd w:val="clear" w:color="auto" w:fill="E6E6E6"/>
          </w:tcPr>
          <w:p w14:paraId="7AD8D00D" w14:textId="77777777" w:rsidR="00A431A4" w:rsidRPr="00191764" w:rsidRDefault="00A431A4" w:rsidP="00795BEA">
            <w:pPr>
              <w:pStyle w:val="Textetableau"/>
            </w:pPr>
            <w:r>
              <w:t>Dotation vestimentaire</w:t>
            </w:r>
          </w:p>
        </w:tc>
        <w:tc>
          <w:tcPr>
            <w:tcW w:w="8341" w:type="dxa"/>
            <w:shd w:val="clear" w:color="auto" w:fill="auto"/>
          </w:tcPr>
          <w:p w14:paraId="6AB27789" w14:textId="77777777" w:rsidR="00A431A4" w:rsidRPr="00191764" w:rsidRDefault="00A431A4" w:rsidP="00795BEA">
            <w:pPr>
              <w:pStyle w:val="Textetableau"/>
            </w:pPr>
          </w:p>
        </w:tc>
      </w:tr>
    </w:tbl>
    <w:p w14:paraId="3CAD5272" w14:textId="77777777" w:rsidR="00A431A4" w:rsidRDefault="00A431A4" w:rsidP="003B091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420"/>
      </w:tblGrid>
      <w:tr w:rsidR="0052116B" w14:paraId="32190EDF" w14:textId="77777777" w:rsidTr="0052116B">
        <w:trPr>
          <w:cantSplit/>
          <w:trHeight w:val="270"/>
        </w:trPr>
        <w:tc>
          <w:tcPr>
            <w:tcW w:w="2632" w:type="dxa"/>
            <w:vMerge w:val="restart"/>
            <w:shd w:val="clear" w:color="auto" w:fill="E6E6E6"/>
          </w:tcPr>
          <w:p w14:paraId="6040BD4C" w14:textId="77777777" w:rsidR="0052116B" w:rsidRPr="009F2FB3" w:rsidRDefault="0052116B"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14:paraId="2EAAFD4E" w14:textId="77777777" w:rsidR="0052116B" w:rsidRPr="009F2FB3" w:rsidRDefault="0052116B" w:rsidP="00795BEA">
            <w:pPr>
              <w:pStyle w:val="Textetableau"/>
              <w:rPr>
                <w:i/>
                <w:sz w:val="16"/>
              </w:rPr>
            </w:pPr>
          </w:p>
          <w:p w14:paraId="70C45401" w14:textId="77777777" w:rsidR="0052116B" w:rsidRPr="00EB7173" w:rsidRDefault="0052116B" w:rsidP="00795BEA">
            <w:pPr>
              <w:pStyle w:val="Textetableau"/>
            </w:pPr>
            <w:r w:rsidRPr="009F2FB3">
              <w:rPr>
                <w:i/>
                <w:sz w:val="16"/>
              </w:rPr>
              <w:t>Cocher les missions assurées</w:t>
            </w:r>
          </w:p>
        </w:tc>
        <w:tc>
          <w:tcPr>
            <w:tcW w:w="8420" w:type="dxa"/>
            <w:shd w:val="clear" w:color="auto" w:fill="FFFFFF"/>
          </w:tcPr>
          <w:p w14:paraId="36D78CD2" w14:textId="19ABB8CE" w:rsidR="0052116B" w:rsidRPr="005045A5" w:rsidRDefault="0052116B" w:rsidP="00795BEA">
            <w:pPr>
              <w:pStyle w:val="Textetableau"/>
              <w:rPr>
                <w:highlight w:val="yellow"/>
              </w:rPr>
            </w:pPr>
            <w:r w:rsidRPr="005045A5">
              <w:t xml:space="preserve">Approvisionnements </w:t>
            </w:r>
            <w:r w:rsidR="00944DC8">
              <w:t>–</w:t>
            </w:r>
            <w:r w:rsidRPr="005045A5">
              <w:t xml:space="preserve"> commande</w:t>
            </w:r>
          </w:p>
        </w:tc>
      </w:tr>
      <w:tr w:rsidR="0052116B" w14:paraId="1C6C08E7" w14:textId="77777777" w:rsidTr="0052116B">
        <w:trPr>
          <w:cantSplit/>
          <w:trHeight w:val="270"/>
        </w:trPr>
        <w:tc>
          <w:tcPr>
            <w:tcW w:w="2632" w:type="dxa"/>
            <w:vMerge/>
            <w:shd w:val="clear" w:color="auto" w:fill="E6E6E6"/>
          </w:tcPr>
          <w:p w14:paraId="065C4BB8" w14:textId="77777777" w:rsidR="0052116B" w:rsidRPr="00EB7173" w:rsidRDefault="0052116B" w:rsidP="00795BEA">
            <w:pPr>
              <w:pStyle w:val="Textetableau"/>
            </w:pPr>
          </w:p>
        </w:tc>
        <w:tc>
          <w:tcPr>
            <w:tcW w:w="8420" w:type="dxa"/>
            <w:shd w:val="clear" w:color="auto" w:fill="FFFFFF"/>
          </w:tcPr>
          <w:p w14:paraId="1DD188FE" w14:textId="77777777" w:rsidR="0052116B" w:rsidRPr="00EB7173" w:rsidRDefault="0052116B" w:rsidP="00795BEA">
            <w:pPr>
              <w:pStyle w:val="Textetableau"/>
            </w:pPr>
            <w:r w:rsidRPr="00EB7173">
              <w:t>Documentation</w:t>
            </w:r>
          </w:p>
        </w:tc>
      </w:tr>
      <w:tr w:rsidR="0052116B" w14:paraId="7C2E74D2" w14:textId="77777777" w:rsidTr="0052116B">
        <w:trPr>
          <w:cantSplit/>
          <w:trHeight w:val="270"/>
        </w:trPr>
        <w:tc>
          <w:tcPr>
            <w:tcW w:w="2632" w:type="dxa"/>
            <w:vMerge/>
            <w:shd w:val="clear" w:color="auto" w:fill="E6E6E6"/>
          </w:tcPr>
          <w:p w14:paraId="779E4022" w14:textId="77777777" w:rsidR="0052116B" w:rsidRPr="00EB7173" w:rsidRDefault="0052116B" w:rsidP="00795BEA">
            <w:pPr>
              <w:pStyle w:val="Textetableau"/>
            </w:pPr>
          </w:p>
        </w:tc>
        <w:tc>
          <w:tcPr>
            <w:tcW w:w="8420" w:type="dxa"/>
            <w:shd w:val="clear" w:color="auto" w:fill="FFFFFF"/>
          </w:tcPr>
          <w:p w14:paraId="0D0F5DBA" w14:textId="77777777" w:rsidR="0052116B" w:rsidRPr="00EB7173" w:rsidRDefault="0052116B" w:rsidP="00795BEA">
            <w:pPr>
              <w:pStyle w:val="Textetableau"/>
            </w:pPr>
            <w:r w:rsidRPr="00EB7173">
              <w:t>Restauration / PDA</w:t>
            </w:r>
          </w:p>
        </w:tc>
      </w:tr>
      <w:tr w:rsidR="0052116B" w14:paraId="2EEA42AA" w14:textId="77777777" w:rsidTr="0052116B">
        <w:trPr>
          <w:cantSplit/>
          <w:trHeight w:val="270"/>
        </w:trPr>
        <w:tc>
          <w:tcPr>
            <w:tcW w:w="2632" w:type="dxa"/>
            <w:vMerge/>
            <w:shd w:val="clear" w:color="auto" w:fill="E6E6E6"/>
          </w:tcPr>
          <w:p w14:paraId="1D44845E" w14:textId="77777777" w:rsidR="0052116B" w:rsidRPr="00EB7173" w:rsidRDefault="0052116B" w:rsidP="00795BEA">
            <w:pPr>
              <w:pStyle w:val="Textetableau"/>
            </w:pPr>
          </w:p>
        </w:tc>
        <w:tc>
          <w:tcPr>
            <w:tcW w:w="8420" w:type="dxa"/>
            <w:shd w:val="clear" w:color="auto" w:fill="FFFFFF"/>
          </w:tcPr>
          <w:p w14:paraId="6896C929" w14:textId="77777777" w:rsidR="0052116B" w:rsidRPr="00EB7173" w:rsidRDefault="0052116B" w:rsidP="00795BEA">
            <w:pPr>
              <w:pStyle w:val="Textetableau"/>
            </w:pPr>
            <w:r w:rsidRPr="00EB7173">
              <w:t>Moyens de l'administration</w:t>
            </w:r>
          </w:p>
        </w:tc>
      </w:tr>
      <w:tr w:rsidR="00944DC8" w14:paraId="6E8B3499" w14:textId="77777777" w:rsidTr="00944DC8">
        <w:trPr>
          <w:cantSplit/>
          <w:trHeight w:val="287"/>
        </w:trPr>
        <w:tc>
          <w:tcPr>
            <w:tcW w:w="2632" w:type="dxa"/>
            <w:vMerge/>
            <w:shd w:val="clear" w:color="auto" w:fill="E6E6E6"/>
          </w:tcPr>
          <w:p w14:paraId="6C0C2F06" w14:textId="77777777" w:rsidR="00944DC8" w:rsidRPr="00EB7173" w:rsidRDefault="00944DC8" w:rsidP="00795BEA">
            <w:pPr>
              <w:pStyle w:val="Textetableau"/>
            </w:pPr>
          </w:p>
        </w:tc>
        <w:tc>
          <w:tcPr>
            <w:tcW w:w="8420" w:type="dxa"/>
            <w:shd w:val="clear" w:color="auto" w:fill="FFFFFF"/>
          </w:tcPr>
          <w:p w14:paraId="2A74ED05" w14:textId="16529CF6" w:rsidR="00944DC8" w:rsidRPr="00EB7173" w:rsidRDefault="00944DC8" w:rsidP="00795BEA">
            <w:pPr>
              <w:pStyle w:val="Textetableau"/>
            </w:pPr>
            <w:r w:rsidRPr="00EB7173">
              <w:t>Informatique</w:t>
            </w:r>
          </w:p>
        </w:tc>
      </w:tr>
      <w:tr w:rsidR="0052116B" w14:paraId="369FD808" w14:textId="77777777" w:rsidTr="0052116B">
        <w:trPr>
          <w:cantSplit/>
          <w:trHeight w:val="270"/>
        </w:trPr>
        <w:tc>
          <w:tcPr>
            <w:tcW w:w="2632" w:type="dxa"/>
            <w:vMerge/>
            <w:shd w:val="clear" w:color="auto" w:fill="E6E6E6"/>
          </w:tcPr>
          <w:p w14:paraId="581FA689" w14:textId="77777777" w:rsidR="0052116B" w:rsidRPr="00EB7173" w:rsidRDefault="0052116B" w:rsidP="00795BEA">
            <w:pPr>
              <w:pStyle w:val="Textetableau"/>
            </w:pPr>
          </w:p>
        </w:tc>
        <w:tc>
          <w:tcPr>
            <w:tcW w:w="8420" w:type="dxa"/>
            <w:shd w:val="clear" w:color="auto" w:fill="FFFFFF"/>
          </w:tcPr>
          <w:p w14:paraId="5144AFD5" w14:textId="77777777" w:rsidR="0052116B" w:rsidRPr="00EB7173" w:rsidRDefault="0052116B" w:rsidP="00795BEA">
            <w:pPr>
              <w:pStyle w:val="Textetableau"/>
            </w:pPr>
            <w:r w:rsidRPr="00EB7173">
              <w:t>Propreté</w:t>
            </w:r>
          </w:p>
        </w:tc>
      </w:tr>
      <w:tr w:rsidR="0052116B" w14:paraId="67812EF1" w14:textId="77777777" w:rsidTr="0052116B">
        <w:trPr>
          <w:cantSplit/>
          <w:trHeight w:val="270"/>
        </w:trPr>
        <w:tc>
          <w:tcPr>
            <w:tcW w:w="2632" w:type="dxa"/>
            <w:vMerge/>
            <w:shd w:val="clear" w:color="auto" w:fill="E6E6E6"/>
          </w:tcPr>
          <w:p w14:paraId="2D2F7A42" w14:textId="77777777" w:rsidR="0052116B" w:rsidRPr="00EB7173" w:rsidRDefault="0052116B" w:rsidP="00795BEA">
            <w:pPr>
              <w:pStyle w:val="Textetableau"/>
            </w:pPr>
          </w:p>
        </w:tc>
        <w:tc>
          <w:tcPr>
            <w:tcW w:w="8420" w:type="dxa"/>
            <w:shd w:val="clear" w:color="auto" w:fill="FFFFFF"/>
          </w:tcPr>
          <w:p w14:paraId="1171F72B" w14:textId="77777777" w:rsidR="0052116B" w:rsidRPr="00EB7173" w:rsidRDefault="0052116B" w:rsidP="00795BEA">
            <w:pPr>
              <w:pStyle w:val="Textetableau"/>
            </w:pPr>
            <w:r w:rsidRPr="00EB7173">
              <w:t>Congés</w:t>
            </w:r>
          </w:p>
        </w:tc>
      </w:tr>
      <w:tr w:rsidR="0052116B" w14:paraId="22BA70D7" w14:textId="77777777" w:rsidTr="0052116B">
        <w:trPr>
          <w:cantSplit/>
          <w:trHeight w:val="270"/>
        </w:trPr>
        <w:tc>
          <w:tcPr>
            <w:tcW w:w="2632" w:type="dxa"/>
            <w:vMerge/>
            <w:shd w:val="clear" w:color="auto" w:fill="E6E6E6"/>
          </w:tcPr>
          <w:p w14:paraId="61F2BFF8" w14:textId="77777777" w:rsidR="0052116B" w:rsidRPr="00EB7173" w:rsidRDefault="0052116B" w:rsidP="00795BEA">
            <w:pPr>
              <w:pStyle w:val="Textetableau"/>
            </w:pPr>
          </w:p>
        </w:tc>
        <w:tc>
          <w:tcPr>
            <w:tcW w:w="8420" w:type="dxa"/>
            <w:shd w:val="clear" w:color="auto" w:fill="FFFFFF"/>
          </w:tcPr>
          <w:p w14:paraId="38BB86EE" w14:textId="77777777" w:rsidR="0052116B" w:rsidRPr="00EB7173" w:rsidRDefault="0052116B" w:rsidP="00795BEA">
            <w:pPr>
              <w:pStyle w:val="Textetableau"/>
            </w:pPr>
            <w:r w:rsidRPr="00EB7173">
              <w:t>Formation</w:t>
            </w:r>
          </w:p>
        </w:tc>
      </w:tr>
    </w:tbl>
    <w:p w14:paraId="6587BCD9" w14:textId="77777777" w:rsidR="00A431A4" w:rsidRDefault="00A431A4" w:rsidP="003B091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420"/>
      </w:tblGrid>
      <w:tr w:rsidR="0052116B" w14:paraId="4CE08E60" w14:textId="77777777" w:rsidTr="0052116B">
        <w:trPr>
          <w:cantSplit/>
          <w:trHeight w:val="241"/>
        </w:trPr>
        <w:tc>
          <w:tcPr>
            <w:tcW w:w="2632" w:type="dxa"/>
            <w:vMerge w:val="restart"/>
            <w:shd w:val="clear" w:color="auto" w:fill="E6E6E6"/>
          </w:tcPr>
          <w:p w14:paraId="2364BB62" w14:textId="77777777" w:rsidR="0052116B" w:rsidRPr="00775F3E" w:rsidRDefault="0052116B" w:rsidP="00232044">
            <w:pPr>
              <w:pStyle w:val="Textetableau"/>
              <w:rPr>
                <w:rFonts w:ascii="Arial Black" w:hAnsi="Arial Black"/>
              </w:rPr>
            </w:pPr>
            <w:r w:rsidRPr="00775F3E">
              <w:rPr>
                <w:rFonts w:ascii="Arial Black" w:hAnsi="Arial Black"/>
              </w:rPr>
              <w:t>Missions de sécurité au travail</w:t>
            </w:r>
          </w:p>
          <w:p w14:paraId="6A755D50" w14:textId="77777777" w:rsidR="0052116B" w:rsidRDefault="0052116B" w:rsidP="00232044">
            <w:pPr>
              <w:pStyle w:val="Textetableau"/>
            </w:pPr>
          </w:p>
          <w:p w14:paraId="3389C78A" w14:textId="77777777" w:rsidR="0052116B" w:rsidRPr="009522F8" w:rsidRDefault="0052116B" w:rsidP="00232044">
            <w:pPr>
              <w:pStyle w:val="Textetableau"/>
            </w:pPr>
            <w:r w:rsidRPr="00775F3E">
              <w:rPr>
                <w:i/>
                <w:sz w:val="16"/>
              </w:rPr>
              <w:t>Cocher les missions assurées</w:t>
            </w:r>
          </w:p>
        </w:tc>
        <w:tc>
          <w:tcPr>
            <w:tcW w:w="8420" w:type="dxa"/>
            <w:tcBorders>
              <w:top w:val="single" w:sz="4" w:space="0" w:color="auto"/>
            </w:tcBorders>
            <w:shd w:val="clear" w:color="auto" w:fill="FFFFFF"/>
          </w:tcPr>
          <w:p w14:paraId="47B8CE2D" w14:textId="77777777" w:rsidR="0052116B" w:rsidRPr="009522F8" w:rsidRDefault="0052116B" w:rsidP="00232044">
            <w:pPr>
              <w:pStyle w:val="Textetableau"/>
            </w:pPr>
            <w:r>
              <w:t>Assistant de prévention</w:t>
            </w:r>
          </w:p>
        </w:tc>
      </w:tr>
      <w:tr w:rsidR="0052116B" w14:paraId="1A76E8AE" w14:textId="77777777" w:rsidTr="0052116B">
        <w:trPr>
          <w:cantSplit/>
          <w:trHeight w:val="241"/>
        </w:trPr>
        <w:tc>
          <w:tcPr>
            <w:tcW w:w="2632" w:type="dxa"/>
            <w:vMerge/>
            <w:shd w:val="clear" w:color="auto" w:fill="E6E6E6"/>
          </w:tcPr>
          <w:p w14:paraId="5DC2D57C" w14:textId="77777777" w:rsidR="0052116B" w:rsidRPr="009522F8" w:rsidRDefault="0052116B" w:rsidP="00232044">
            <w:pPr>
              <w:pStyle w:val="Textetableau"/>
            </w:pPr>
          </w:p>
        </w:tc>
        <w:tc>
          <w:tcPr>
            <w:tcW w:w="8420" w:type="dxa"/>
            <w:tcBorders>
              <w:top w:val="single" w:sz="4" w:space="0" w:color="auto"/>
            </w:tcBorders>
            <w:shd w:val="clear" w:color="auto" w:fill="FFFFFF"/>
          </w:tcPr>
          <w:p w14:paraId="1684E35F" w14:textId="77777777" w:rsidR="0052116B" w:rsidRPr="009522F8" w:rsidRDefault="0052116B" w:rsidP="00232044">
            <w:pPr>
              <w:pStyle w:val="Textetableau"/>
            </w:pPr>
            <w:r>
              <w:t>Coordonnateur de site / responsable d'établissement</w:t>
            </w:r>
          </w:p>
        </w:tc>
      </w:tr>
      <w:tr w:rsidR="0052116B" w14:paraId="6C26EA01" w14:textId="77777777" w:rsidTr="0052116B">
        <w:trPr>
          <w:cantSplit/>
          <w:trHeight w:val="241"/>
        </w:trPr>
        <w:tc>
          <w:tcPr>
            <w:tcW w:w="2632" w:type="dxa"/>
            <w:vMerge/>
            <w:shd w:val="clear" w:color="auto" w:fill="E6E6E6"/>
          </w:tcPr>
          <w:p w14:paraId="5EC917C1" w14:textId="77777777" w:rsidR="0052116B" w:rsidRPr="009522F8" w:rsidRDefault="0052116B" w:rsidP="00232044">
            <w:pPr>
              <w:pStyle w:val="Textetableau"/>
            </w:pPr>
          </w:p>
        </w:tc>
        <w:tc>
          <w:tcPr>
            <w:tcW w:w="8420" w:type="dxa"/>
            <w:tcBorders>
              <w:top w:val="single" w:sz="4" w:space="0" w:color="auto"/>
            </w:tcBorders>
            <w:shd w:val="clear" w:color="auto" w:fill="FFFFFF"/>
          </w:tcPr>
          <w:p w14:paraId="63A12EF6" w14:textId="77777777" w:rsidR="0052116B" w:rsidRPr="009522F8" w:rsidRDefault="0052116B" w:rsidP="00232044">
            <w:pPr>
              <w:pStyle w:val="Textetableau"/>
            </w:pPr>
            <w:r>
              <w:t>Chargé d'évacuation</w:t>
            </w:r>
          </w:p>
        </w:tc>
      </w:tr>
    </w:tbl>
    <w:p w14:paraId="2BEC1649" w14:textId="77777777" w:rsidR="009F2FB3" w:rsidRDefault="009F2FB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94"/>
        <w:gridCol w:w="2126"/>
      </w:tblGrid>
      <w:tr w:rsidR="0052116B" w14:paraId="5D7F1170" w14:textId="77777777" w:rsidTr="0052116B">
        <w:trPr>
          <w:cantSplit/>
          <w:trHeight w:val="270"/>
        </w:trPr>
        <w:tc>
          <w:tcPr>
            <w:tcW w:w="2632" w:type="dxa"/>
            <w:vMerge w:val="restart"/>
            <w:shd w:val="clear" w:color="auto" w:fill="E6E6E6"/>
          </w:tcPr>
          <w:p w14:paraId="1B1FB3FB" w14:textId="77777777" w:rsidR="0052116B" w:rsidRPr="00EB7173" w:rsidRDefault="0052116B" w:rsidP="00246DD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94" w:type="dxa"/>
            <w:shd w:val="clear" w:color="auto" w:fill="FFFFFF"/>
          </w:tcPr>
          <w:p w14:paraId="2A486646" w14:textId="77777777" w:rsidR="0052116B" w:rsidRPr="00EF2D84" w:rsidRDefault="0052116B" w:rsidP="00246DD3">
            <w:pPr>
              <w:pStyle w:val="Textetableau"/>
            </w:pPr>
            <w:r>
              <w:t>Correspondant formation</w:t>
            </w:r>
          </w:p>
        </w:tc>
        <w:tc>
          <w:tcPr>
            <w:tcW w:w="2126" w:type="dxa"/>
            <w:shd w:val="clear" w:color="auto" w:fill="FFFFFF"/>
          </w:tcPr>
          <w:p w14:paraId="368846D9" w14:textId="77777777" w:rsidR="0052116B" w:rsidRPr="00C9717C" w:rsidRDefault="0052116B" w:rsidP="00246DD3">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7D4AF22C" w14:textId="77777777" w:rsidTr="0052116B">
        <w:trPr>
          <w:cantSplit/>
          <w:trHeight w:val="270"/>
        </w:trPr>
        <w:tc>
          <w:tcPr>
            <w:tcW w:w="2632" w:type="dxa"/>
            <w:vMerge/>
            <w:shd w:val="clear" w:color="auto" w:fill="E6E6E6"/>
          </w:tcPr>
          <w:p w14:paraId="6ECCEB9F" w14:textId="77777777" w:rsidR="0052116B" w:rsidRPr="00EB7173" w:rsidRDefault="0052116B" w:rsidP="00C1066E">
            <w:pPr>
              <w:pStyle w:val="Textetableau"/>
            </w:pPr>
          </w:p>
        </w:tc>
        <w:tc>
          <w:tcPr>
            <w:tcW w:w="6294" w:type="dxa"/>
            <w:shd w:val="clear" w:color="auto" w:fill="FFFFFF"/>
          </w:tcPr>
          <w:p w14:paraId="46782F38" w14:textId="77777777" w:rsidR="0052116B" w:rsidRPr="00EB7173" w:rsidRDefault="0052116B" w:rsidP="00C1066E">
            <w:pPr>
              <w:pStyle w:val="Textetableau"/>
            </w:pPr>
            <w:r>
              <w:t>Correspondant congés</w:t>
            </w:r>
          </w:p>
        </w:tc>
        <w:tc>
          <w:tcPr>
            <w:tcW w:w="2126" w:type="dxa"/>
            <w:shd w:val="clear" w:color="auto" w:fill="FFFFFF"/>
          </w:tcPr>
          <w:p w14:paraId="0BB845F2" w14:textId="77777777" w:rsidR="0052116B" w:rsidRPr="00C9717C" w:rsidRDefault="0052116B" w:rsidP="00C1066E">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5B05A533" w14:textId="77777777" w:rsidTr="0052116B">
        <w:trPr>
          <w:cantSplit/>
          <w:trHeight w:val="270"/>
        </w:trPr>
        <w:tc>
          <w:tcPr>
            <w:tcW w:w="2632" w:type="dxa"/>
            <w:vMerge/>
            <w:shd w:val="clear" w:color="auto" w:fill="E6E6E6"/>
          </w:tcPr>
          <w:p w14:paraId="3F398B1B" w14:textId="77777777" w:rsidR="0052116B" w:rsidRPr="00EB7173" w:rsidRDefault="0052116B" w:rsidP="00C1066E">
            <w:pPr>
              <w:pStyle w:val="Textetableau"/>
            </w:pPr>
          </w:p>
        </w:tc>
        <w:tc>
          <w:tcPr>
            <w:tcW w:w="6294" w:type="dxa"/>
            <w:shd w:val="clear" w:color="auto" w:fill="FFFFFF"/>
          </w:tcPr>
          <w:p w14:paraId="1D9A4DDF" w14:textId="77777777" w:rsidR="0052116B" w:rsidRPr="00EB7173" w:rsidRDefault="0052116B" w:rsidP="00C1066E">
            <w:pPr>
              <w:pStyle w:val="Textetableau"/>
            </w:pPr>
            <w:r>
              <w:t>Correspondant r</w:t>
            </w:r>
            <w:r w:rsidRPr="00EB7173">
              <w:t>estauration / PDA</w:t>
            </w:r>
          </w:p>
        </w:tc>
        <w:tc>
          <w:tcPr>
            <w:tcW w:w="2126" w:type="dxa"/>
            <w:shd w:val="clear" w:color="auto" w:fill="FFFFFF"/>
          </w:tcPr>
          <w:p w14:paraId="43AA2D4B" w14:textId="77777777" w:rsidR="0052116B" w:rsidRPr="00C9717C" w:rsidRDefault="0052116B" w:rsidP="00C1066E">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7DE7B6A7" w14:textId="77777777" w:rsidTr="0052116B">
        <w:trPr>
          <w:cantSplit/>
          <w:trHeight w:val="270"/>
        </w:trPr>
        <w:tc>
          <w:tcPr>
            <w:tcW w:w="2632" w:type="dxa"/>
            <w:vMerge/>
            <w:shd w:val="clear" w:color="auto" w:fill="E6E6E6"/>
          </w:tcPr>
          <w:p w14:paraId="029F840D" w14:textId="77777777" w:rsidR="0052116B" w:rsidRPr="00EB7173" w:rsidRDefault="0052116B" w:rsidP="00C1066E">
            <w:pPr>
              <w:pStyle w:val="Textetableau"/>
            </w:pPr>
          </w:p>
        </w:tc>
        <w:tc>
          <w:tcPr>
            <w:tcW w:w="6294" w:type="dxa"/>
            <w:shd w:val="clear" w:color="auto" w:fill="FFFFFF"/>
          </w:tcPr>
          <w:p w14:paraId="3C999720" w14:textId="77777777" w:rsidR="0052116B" w:rsidRPr="00EB7173" w:rsidRDefault="0052116B" w:rsidP="00C1066E">
            <w:pPr>
              <w:pStyle w:val="Textetableau"/>
            </w:pPr>
            <w:r>
              <w:t>Correspondant de service (service paie situations administratives)</w:t>
            </w:r>
          </w:p>
        </w:tc>
        <w:tc>
          <w:tcPr>
            <w:tcW w:w="2126" w:type="dxa"/>
            <w:shd w:val="clear" w:color="auto" w:fill="FFFFFF"/>
          </w:tcPr>
          <w:p w14:paraId="6B478D80" w14:textId="77777777" w:rsidR="0052116B" w:rsidRPr="00C9717C" w:rsidRDefault="0052116B" w:rsidP="00C1066E">
            <w:pPr>
              <w:pStyle w:val="Textetableau"/>
              <w:rPr>
                <w:bCs/>
                <w:color w:val="FFFFFF"/>
              </w:rPr>
            </w:pPr>
          </w:p>
        </w:tc>
      </w:tr>
      <w:tr w:rsidR="0052116B" w14:paraId="6F7B4B84" w14:textId="77777777" w:rsidTr="0052116B">
        <w:trPr>
          <w:cantSplit/>
          <w:trHeight w:val="270"/>
        </w:trPr>
        <w:tc>
          <w:tcPr>
            <w:tcW w:w="2632" w:type="dxa"/>
            <w:vMerge/>
            <w:shd w:val="clear" w:color="auto" w:fill="E6E6E6"/>
          </w:tcPr>
          <w:p w14:paraId="3D571583" w14:textId="77777777" w:rsidR="0052116B" w:rsidRPr="00EB7173" w:rsidRDefault="0052116B" w:rsidP="00C1066E">
            <w:pPr>
              <w:pStyle w:val="Textetableau"/>
            </w:pPr>
          </w:p>
        </w:tc>
        <w:tc>
          <w:tcPr>
            <w:tcW w:w="6294" w:type="dxa"/>
            <w:shd w:val="clear" w:color="auto" w:fill="FFFFFF"/>
          </w:tcPr>
          <w:p w14:paraId="50E10B58" w14:textId="77777777" w:rsidR="0052116B" w:rsidRDefault="0052116B" w:rsidP="00C1066E">
            <w:pPr>
              <w:pStyle w:val="Textetableau"/>
            </w:pPr>
            <w:r>
              <w:t>Correspondant informatique</w:t>
            </w:r>
          </w:p>
        </w:tc>
        <w:tc>
          <w:tcPr>
            <w:tcW w:w="2126" w:type="dxa"/>
            <w:shd w:val="clear" w:color="auto" w:fill="FFFFFF"/>
          </w:tcPr>
          <w:p w14:paraId="647D171E" w14:textId="77777777" w:rsidR="0052116B" w:rsidRPr="00C9717C" w:rsidRDefault="0052116B" w:rsidP="00C1066E">
            <w:pPr>
              <w:pStyle w:val="Textetableau"/>
              <w:rPr>
                <w:bCs/>
                <w:color w:val="FFFFFF"/>
              </w:rPr>
            </w:pPr>
            <w:r>
              <w:rPr>
                <w:bCs/>
              </w:rPr>
              <w:t>Delphine Briquet</w:t>
            </w:r>
          </w:p>
        </w:tc>
      </w:tr>
      <w:tr w:rsidR="0052116B" w14:paraId="40681BE7" w14:textId="77777777" w:rsidTr="0052116B">
        <w:trPr>
          <w:cantSplit/>
          <w:trHeight w:val="270"/>
        </w:trPr>
        <w:tc>
          <w:tcPr>
            <w:tcW w:w="2632" w:type="dxa"/>
            <w:vMerge/>
            <w:shd w:val="clear" w:color="auto" w:fill="E6E6E6"/>
          </w:tcPr>
          <w:p w14:paraId="680CF65F" w14:textId="77777777" w:rsidR="0052116B" w:rsidRPr="00EB7173" w:rsidRDefault="0052116B" w:rsidP="00C1066E">
            <w:pPr>
              <w:pStyle w:val="Textetableau"/>
            </w:pPr>
          </w:p>
        </w:tc>
        <w:tc>
          <w:tcPr>
            <w:tcW w:w="6294" w:type="dxa"/>
            <w:shd w:val="clear" w:color="auto" w:fill="FFFFFF"/>
          </w:tcPr>
          <w:p w14:paraId="5454783F" w14:textId="77777777" w:rsidR="0052116B" w:rsidRPr="00EB7173" w:rsidRDefault="0052116B" w:rsidP="00C1066E">
            <w:pPr>
              <w:pStyle w:val="Textetableau"/>
            </w:pPr>
            <w:r>
              <w:t>Assistant de prévention</w:t>
            </w:r>
          </w:p>
        </w:tc>
        <w:tc>
          <w:tcPr>
            <w:tcW w:w="2126" w:type="dxa"/>
            <w:shd w:val="clear" w:color="auto" w:fill="FFFFFF"/>
          </w:tcPr>
          <w:p w14:paraId="4795EBA4" w14:textId="77777777" w:rsidR="0052116B" w:rsidRPr="00C9717C" w:rsidRDefault="0052116B" w:rsidP="00C1066E">
            <w:pPr>
              <w:pStyle w:val="Textetableau"/>
              <w:rPr>
                <w:bCs/>
                <w:color w:val="FFFFFF"/>
              </w:rPr>
            </w:pPr>
          </w:p>
        </w:tc>
      </w:tr>
      <w:tr w:rsidR="0052116B" w14:paraId="6209624B" w14:textId="77777777" w:rsidTr="0052116B">
        <w:trPr>
          <w:cantSplit/>
          <w:trHeight w:val="270"/>
        </w:trPr>
        <w:tc>
          <w:tcPr>
            <w:tcW w:w="2632" w:type="dxa"/>
            <w:vMerge/>
            <w:shd w:val="clear" w:color="auto" w:fill="E6E6E6"/>
          </w:tcPr>
          <w:p w14:paraId="7503415C" w14:textId="77777777" w:rsidR="0052116B" w:rsidRPr="00EB7173" w:rsidRDefault="0052116B" w:rsidP="00C1066E">
            <w:pPr>
              <w:pStyle w:val="Textetableau"/>
            </w:pPr>
          </w:p>
        </w:tc>
        <w:tc>
          <w:tcPr>
            <w:tcW w:w="6294" w:type="dxa"/>
            <w:shd w:val="clear" w:color="auto" w:fill="FFFFFF"/>
          </w:tcPr>
          <w:p w14:paraId="18EF5B76" w14:textId="77777777" w:rsidR="0052116B" w:rsidRPr="00EB7173" w:rsidRDefault="0052116B" w:rsidP="00C1066E">
            <w:pPr>
              <w:pStyle w:val="Textetableau"/>
            </w:pPr>
            <w:r>
              <w:t>Chargé(e) de ressources humaines</w:t>
            </w:r>
          </w:p>
        </w:tc>
        <w:tc>
          <w:tcPr>
            <w:tcW w:w="2126" w:type="dxa"/>
            <w:shd w:val="clear" w:color="auto" w:fill="FFFFFF"/>
          </w:tcPr>
          <w:p w14:paraId="31948D38" w14:textId="77777777" w:rsidR="0052116B" w:rsidRPr="00C9717C" w:rsidRDefault="0052116B" w:rsidP="00C1066E">
            <w:pPr>
              <w:pStyle w:val="Textetableau"/>
              <w:rPr>
                <w:bCs/>
              </w:rPr>
            </w:pPr>
            <w:r>
              <w:rPr>
                <w:bCs/>
              </w:rPr>
              <w:t xml:space="preserve">Rozenn Le </w:t>
            </w:r>
            <w:proofErr w:type="spellStart"/>
            <w:r>
              <w:rPr>
                <w:bCs/>
              </w:rPr>
              <w:t>Proud'hom</w:t>
            </w:r>
            <w:proofErr w:type="spellEnd"/>
          </w:p>
        </w:tc>
      </w:tr>
    </w:tbl>
    <w:p w14:paraId="1D0CBDC0" w14:textId="77777777" w:rsidR="0017617D" w:rsidRDefault="0017617D" w:rsidP="00DB6836">
      <w:pPr>
        <w:spacing w:before="0"/>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14:paraId="529E398F" w14:textId="77777777" w:rsidTr="00944DC8">
        <w:trPr>
          <w:trHeight w:val="824"/>
        </w:trPr>
        <w:tc>
          <w:tcPr>
            <w:tcW w:w="2694" w:type="dxa"/>
            <w:tcBorders>
              <w:bottom w:val="single" w:sz="4" w:space="0" w:color="auto"/>
            </w:tcBorders>
            <w:shd w:val="clear" w:color="auto" w:fill="E6E6E6"/>
            <w:vAlign w:val="center"/>
          </w:tcPr>
          <w:p w14:paraId="0CD834D0" w14:textId="77777777"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14:paraId="7C48D34B" w14:textId="30EE1894" w:rsidR="00E45829" w:rsidRDefault="00E45829" w:rsidP="00E45829">
            <w:pPr>
              <w:pStyle w:val="Textetableau"/>
            </w:pPr>
            <w:r>
              <w:t>Nom :</w:t>
            </w:r>
            <w:r w:rsidR="00BE2A1C">
              <w:t xml:space="preserve"> Marion </w:t>
            </w:r>
            <w:proofErr w:type="spellStart"/>
            <w:r w:rsidR="00BE2A1C">
              <w:t>G</w:t>
            </w:r>
            <w:r w:rsidR="00C1066E">
              <w:t>latron</w:t>
            </w:r>
            <w:proofErr w:type="spellEnd"/>
          </w:p>
          <w:p w14:paraId="3931B125" w14:textId="77777777" w:rsidR="00944DC8" w:rsidRDefault="00944DC8" w:rsidP="00E45829">
            <w:pPr>
              <w:pStyle w:val="Textetableau"/>
            </w:pPr>
          </w:p>
          <w:p w14:paraId="10DEE906" w14:textId="65E98BDF" w:rsidR="00E45829" w:rsidRDefault="00E45829" w:rsidP="00824D22">
            <w:pPr>
              <w:pStyle w:val="Textetableau"/>
            </w:pPr>
            <w:r>
              <w:t>Date :</w:t>
            </w:r>
            <w:r w:rsidR="005045A5">
              <w:t xml:space="preserve"> </w:t>
            </w:r>
            <w:r w:rsidR="00824D22">
              <w:t>30</w:t>
            </w:r>
            <w:r w:rsidR="00C1066E">
              <w:t xml:space="preserve"> </w:t>
            </w:r>
            <w:r w:rsidR="00136831">
              <w:t>août</w:t>
            </w:r>
            <w:r w:rsidR="00C1066E">
              <w:t xml:space="preserve"> 2023</w:t>
            </w:r>
          </w:p>
        </w:tc>
      </w:tr>
      <w:tr w:rsidR="00630BC6" w14:paraId="12E590E7" w14:textId="77777777" w:rsidTr="00944DC8">
        <w:trPr>
          <w:trHeight w:val="708"/>
        </w:trPr>
        <w:tc>
          <w:tcPr>
            <w:tcW w:w="2694" w:type="dxa"/>
            <w:shd w:val="clear" w:color="auto" w:fill="E6E6E6"/>
            <w:vAlign w:val="center"/>
          </w:tcPr>
          <w:p w14:paraId="1B130D80" w14:textId="77777777"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14:paraId="44F9A637" w14:textId="77777777" w:rsidR="00E45829" w:rsidRDefault="00E45829" w:rsidP="00E45829">
            <w:pPr>
              <w:pStyle w:val="Textetableau"/>
            </w:pPr>
            <w:r>
              <w:t>Nom :</w:t>
            </w:r>
            <w:r w:rsidR="005C41AA">
              <w:t xml:space="preserve"> </w:t>
            </w:r>
            <w:r w:rsidR="00C1066E">
              <w:t xml:space="preserve">Rozenn Le </w:t>
            </w:r>
            <w:proofErr w:type="spellStart"/>
            <w:r w:rsidR="00C1066E">
              <w:t>Proud'hom</w:t>
            </w:r>
            <w:proofErr w:type="spellEnd"/>
          </w:p>
          <w:p w14:paraId="386A6718" w14:textId="77777777" w:rsidR="00E45829" w:rsidRDefault="00E45829" w:rsidP="00E45829">
            <w:pPr>
              <w:pStyle w:val="Textetableau"/>
            </w:pPr>
          </w:p>
          <w:p w14:paraId="6501D8C3" w14:textId="77777777" w:rsidR="00630BC6" w:rsidRDefault="00E45829" w:rsidP="00E45829">
            <w:pPr>
              <w:pStyle w:val="Textetableau"/>
            </w:pPr>
            <w:r>
              <w:t>Date :</w:t>
            </w:r>
          </w:p>
        </w:tc>
      </w:tr>
    </w:tbl>
    <w:p w14:paraId="0BF49C27" w14:textId="77777777" w:rsidR="00227C6D" w:rsidRDefault="00227C6D" w:rsidP="00DB6836"/>
    <w:sectPr w:rsidR="00227C6D" w:rsidSect="0048021A">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D582" w14:textId="77777777" w:rsidR="007D2A03" w:rsidRDefault="007D2A03">
      <w:r>
        <w:separator/>
      </w:r>
    </w:p>
  </w:endnote>
  <w:endnote w:type="continuationSeparator" w:id="0">
    <w:p w14:paraId="4D44DB42" w14:textId="77777777" w:rsidR="007D2A03" w:rsidRDefault="007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AE84" w14:textId="77777777" w:rsidR="0098432E" w:rsidRDefault="00984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F3BA" w14:textId="77777777"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14:paraId="6437D373" w14:textId="77777777"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1A75" w14:textId="77777777" w:rsidR="0098432E" w:rsidRDefault="00984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884C" w14:textId="77777777" w:rsidR="007D2A03" w:rsidRDefault="007D2A03">
      <w:r>
        <w:separator/>
      </w:r>
    </w:p>
  </w:footnote>
  <w:footnote w:type="continuationSeparator" w:id="0">
    <w:p w14:paraId="06F9938D" w14:textId="77777777" w:rsidR="007D2A03" w:rsidRDefault="007D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F97E3" w14:textId="77777777" w:rsidR="0098432E" w:rsidRDefault="009843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9D08" w14:textId="77777777" w:rsidR="0098432E" w:rsidRDefault="009843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4CEC" w14:textId="77777777" w:rsidR="0098432E" w:rsidRDefault="00984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1295362779_arrow_state_grey_right"/>
      </v:shape>
    </w:pict>
  </w:numPicBullet>
  <w:numPicBullet w:numPicBulletId="1">
    <w:pict>
      <v:shape w14:anchorId="04BD4A5A" id="_x0000_i1027" type="#_x0000_t75" style="width:15.75pt;height:15.75pt" o:bullet="t">
        <v:imagedata r:id="rId2" o:title="1295363149_arrow_state_blue_right"/>
      </v:shape>
    </w:pict>
  </w:numPicBullet>
  <w:abstractNum w:abstractNumId="0" w15:restartNumberingAfterBreak="0">
    <w:nsid w:val="01390FF6"/>
    <w:multiLevelType w:val="hybridMultilevel"/>
    <w:tmpl w:val="0E5642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B406C"/>
    <w:multiLevelType w:val="hybridMultilevel"/>
    <w:tmpl w:val="10D64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15A43"/>
    <w:multiLevelType w:val="hybridMultilevel"/>
    <w:tmpl w:val="0AB4D644"/>
    <w:lvl w:ilvl="0" w:tplc="97FC43D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67C98"/>
    <w:multiLevelType w:val="multilevel"/>
    <w:tmpl w:val="3DBE27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3F6541D8"/>
    <w:multiLevelType w:val="hybridMultilevel"/>
    <w:tmpl w:val="DE9A6C4E"/>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0B94088"/>
    <w:multiLevelType w:val="hybridMultilevel"/>
    <w:tmpl w:val="9D985B1E"/>
    <w:lvl w:ilvl="0" w:tplc="4664E7DC">
      <w:start w:val="40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4F0359"/>
    <w:multiLevelType w:val="hybridMultilevel"/>
    <w:tmpl w:val="59E07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E3187F"/>
    <w:multiLevelType w:val="hybridMultilevel"/>
    <w:tmpl w:val="09E4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640B93"/>
    <w:multiLevelType w:val="hybridMultilevel"/>
    <w:tmpl w:val="8834BB7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4EBE1F5B"/>
    <w:multiLevelType w:val="hybridMultilevel"/>
    <w:tmpl w:val="13667242"/>
    <w:lvl w:ilvl="0" w:tplc="B2969E08">
      <w:numFmt w:val="bullet"/>
      <w:lvlText w:val="-"/>
      <w:lvlJc w:val="left"/>
      <w:pPr>
        <w:ind w:left="720" w:hanging="360"/>
      </w:pPr>
      <w:rPr>
        <w:rFonts w:ascii="DM Sans" w:eastAsia="Calibri" w:hAnsi="DM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283E57"/>
    <w:multiLevelType w:val="hybridMultilevel"/>
    <w:tmpl w:val="7D38664C"/>
    <w:lvl w:ilvl="0" w:tplc="E1A06D0E">
      <w:numFmt w:val="bullet"/>
      <w:lvlText w:val="-"/>
      <w:lvlJc w:val="left"/>
      <w:pPr>
        <w:ind w:left="819" w:hanging="343"/>
      </w:pPr>
      <w:rPr>
        <w:rFonts w:ascii="Arial" w:eastAsia="Arial" w:hAnsi="Arial" w:cs="Arial" w:hint="default"/>
        <w:w w:val="89"/>
        <w:sz w:val="23"/>
        <w:szCs w:val="23"/>
        <w:lang w:val="fr-FR" w:eastAsia="en-US" w:bidi="ar-SA"/>
      </w:rPr>
    </w:lvl>
    <w:lvl w:ilvl="1" w:tplc="097C23A2">
      <w:numFmt w:val="bullet"/>
      <w:lvlText w:val="•"/>
      <w:lvlJc w:val="left"/>
      <w:pPr>
        <w:ind w:left="1572" w:hanging="343"/>
      </w:pPr>
      <w:rPr>
        <w:rFonts w:hint="default"/>
        <w:lang w:val="fr-FR" w:eastAsia="en-US" w:bidi="ar-SA"/>
      </w:rPr>
    </w:lvl>
    <w:lvl w:ilvl="2" w:tplc="7F52E8B4">
      <w:numFmt w:val="bullet"/>
      <w:lvlText w:val="•"/>
      <w:lvlJc w:val="left"/>
      <w:pPr>
        <w:ind w:left="2324" w:hanging="343"/>
      </w:pPr>
      <w:rPr>
        <w:rFonts w:hint="default"/>
        <w:lang w:val="fr-FR" w:eastAsia="en-US" w:bidi="ar-SA"/>
      </w:rPr>
    </w:lvl>
    <w:lvl w:ilvl="3" w:tplc="CD108D42">
      <w:numFmt w:val="bullet"/>
      <w:lvlText w:val="•"/>
      <w:lvlJc w:val="left"/>
      <w:pPr>
        <w:ind w:left="3076" w:hanging="343"/>
      </w:pPr>
      <w:rPr>
        <w:rFonts w:hint="default"/>
        <w:lang w:val="fr-FR" w:eastAsia="en-US" w:bidi="ar-SA"/>
      </w:rPr>
    </w:lvl>
    <w:lvl w:ilvl="4" w:tplc="7F823E4E">
      <w:numFmt w:val="bullet"/>
      <w:lvlText w:val="•"/>
      <w:lvlJc w:val="left"/>
      <w:pPr>
        <w:ind w:left="3829" w:hanging="343"/>
      </w:pPr>
      <w:rPr>
        <w:rFonts w:hint="default"/>
        <w:lang w:val="fr-FR" w:eastAsia="en-US" w:bidi="ar-SA"/>
      </w:rPr>
    </w:lvl>
    <w:lvl w:ilvl="5" w:tplc="C23C121C">
      <w:numFmt w:val="bullet"/>
      <w:lvlText w:val="•"/>
      <w:lvlJc w:val="left"/>
      <w:pPr>
        <w:ind w:left="4581" w:hanging="343"/>
      </w:pPr>
      <w:rPr>
        <w:rFonts w:hint="default"/>
        <w:lang w:val="fr-FR" w:eastAsia="en-US" w:bidi="ar-SA"/>
      </w:rPr>
    </w:lvl>
    <w:lvl w:ilvl="6" w:tplc="33B61A26">
      <w:numFmt w:val="bullet"/>
      <w:lvlText w:val="•"/>
      <w:lvlJc w:val="left"/>
      <w:pPr>
        <w:ind w:left="5333" w:hanging="343"/>
      </w:pPr>
      <w:rPr>
        <w:rFonts w:hint="default"/>
        <w:lang w:val="fr-FR" w:eastAsia="en-US" w:bidi="ar-SA"/>
      </w:rPr>
    </w:lvl>
    <w:lvl w:ilvl="7" w:tplc="6FCAFA8A">
      <w:numFmt w:val="bullet"/>
      <w:lvlText w:val="•"/>
      <w:lvlJc w:val="left"/>
      <w:pPr>
        <w:ind w:left="6086" w:hanging="343"/>
      </w:pPr>
      <w:rPr>
        <w:rFonts w:hint="default"/>
        <w:lang w:val="fr-FR" w:eastAsia="en-US" w:bidi="ar-SA"/>
      </w:rPr>
    </w:lvl>
    <w:lvl w:ilvl="8" w:tplc="01B82808">
      <w:numFmt w:val="bullet"/>
      <w:lvlText w:val="•"/>
      <w:lvlJc w:val="left"/>
      <w:pPr>
        <w:ind w:left="6838" w:hanging="343"/>
      </w:pPr>
      <w:rPr>
        <w:rFonts w:hint="default"/>
        <w:lang w:val="fr-FR" w:eastAsia="en-US" w:bidi="ar-SA"/>
      </w:rPr>
    </w:lvl>
  </w:abstractNum>
  <w:abstractNum w:abstractNumId="14" w15:restartNumberingAfterBreak="0">
    <w:nsid w:val="67254167"/>
    <w:multiLevelType w:val="hybridMultilevel"/>
    <w:tmpl w:val="8FAEA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6B005E"/>
    <w:multiLevelType w:val="hybridMultilevel"/>
    <w:tmpl w:val="09B8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11"/>
  </w:num>
  <w:num w:numId="3">
    <w:abstractNumId w:val="1"/>
  </w:num>
  <w:num w:numId="4">
    <w:abstractNumId w:val="4"/>
  </w:num>
  <w:num w:numId="5">
    <w:abstractNumId w:val="13"/>
  </w:num>
  <w:num w:numId="6">
    <w:abstractNumId w:val="0"/>
  </w:num>
  <w:num w:numId="7">
    <w:abstractNumId w:val="8"/>
  </w:num>
  <w:num w:numId="8">
    <w:abstractNumId w:val="7"/>
  </w:num>
  <w:num w:numId="9">
    <w:abstractNumId w:val="6"/>
  </w:num>
  <w:num w:numId="10">
    <w:abstractNumId w:val="3"/>
  </w:num>
  <w:num w:numId="11">
    <w:abstractNumId w:val="15"/>
  </w:num>
  <w:num w:numId="12">
    <w:abstractNumId w:val="9"/>
  </w:num>
  <w:num w:numId="13">
    <w:abstractNumId w:val="5"/>
  </w:num>
  <w:num w:numId="14">
    <w:abstractNumId w:val="10"/>
  </w:num>
  <w:num w:numId="15">
    <w:abstractNumId w:val="2"/>
  </w:num>
  <w:num w:numId="16">
    <w:abstractNumId w:val="14"/>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32E14"/>
    <w:rsid w:val="00034D9C"/>
    <w:rsid w:val="000375DF"/>
    <w:rsid w:val="00087AF3"/>
    <w:rsid w:val="00095D47"/>
    <w:rsid w:val="000A051E"/>
    <w:rsid w:val="000C26F9"/>
    <w:rsid w:val="000E4C34"/>
    <w:rsid w:val="000E5399"/>
    <w:rsid w:val="0012378E"/>
    <w:rsid w:val="0013678F"/>
    <w:rsid w:val="00136831"/>
    <w:rsid w:val="001436E6"/>
    <w:rsid w:val="00144BA8"/>
    <w:rsid w:val="00146891"/>
    <w:rsid w:val="00147E2B"/>
    <w:rsid w:val="001543E5"/>
    <w:rsid w:val="001558C8"/>
    <w:rsid w:val="001569C9"/>
    <w:rsid w:val="0017069C"/>
    <w:rsid w:val="001712E2"/>
    <w:rsid w:val="0017617D"/>
    <w:rsid w:val="00187427"/>
    <w:rsid w:val="00191764"/>
    <w:rsid w:val="001927DA"/>
    <w:rsid w:val="001A4C32"/>
    <w:rsid w:val="001A752C"/>
    <w:rsid w:val="001C6D63"/>
    <w:rsid w:val="001D5FBA"/>
    <w:rsid w:val="001E4FC0"/>
    <w:rsid w:val="001E4FCC"/>
    <w:rsid w:val="001F1038"/>
    <w:rsid w:val="002230C8"/>
    <w:rsid w:val="00224268"/>
    <w:rsid w:val="002257A7"/>
    <w:rsid w:val="00227C6D"/>
    <w:rsid w:val="00232044"/>
    <w:rsid w:val="002404E7"/>
    <w:rsid w:val="0024281E"/>
    <w:rsid w:val="00246DD3"/>
    <w:rsid w:val="002723FA"/>
    <w:rsid w:val="00290345"/>
    <w:rsid w:val="00295494"/>
    <w:rsid w:val="00295EC7"/>
    <w:rsid w:val="002C6943"/>
    <w:rsid w:val="002C6AB4"/>
    <w:rsid w:val="002D1F68"/>
    <w:rsid w:val="002E3E9C"/>
    <w:rsid w:val="002F00B9"/>
    <w:rsid w:val="002F396B"/>
    <w:rsid w:val="002F6D35"/>
    <w:rsid w:val="0034057C"/>
    <w:rsid w:val="00346E36"/>
    <w:rsid w:val="00351E17"/>
    <w:rsid w:val="0036444F"/>
    <w:rsid w:val="00364BAD"/>
    <w:rsid w:val="00373733"/>
    <w:rsid w:val="00377AD6"/>
    <w:rsid w:val="00377E04"/>
    <w:rsid w:val="00377FAB"/>
    <w:rsid w:val="0038794E"/>
    <w:rsid w:val="0039106F"/>
    <w:rsid w:val="003957DE"/>
    <w:rsid w:val="003B0913"/>
    <w:rsid w:val="003E3609"/>
    <w:rsid w:val="003F07FE"/>
    <w:rsid w:val="003F4835"/>
    <w:rsid w:val="004226FC"/>
    <w:rsid w:val="004432A2"/>
    <w:rsid w:val="004441E3"/>
    <w:rsid w:val="0044635B"/>
    <w:rsid w:val="00471155"/>
    <w:rsid w:val="00471CD2"/>
    <w:rsid w:val="004724C0"/>
    <w:rsid w:val="0048021A"/>
    <w:rsid w:val="00497B95"/>
    <w:rsid w:val="004A3D5E"/>
    <w:rsid w:val="004A42C3"/>
    <w:rsid w:val="004B6E3D"/>
    <w:rsid w:val="004D75A2"/>
    <w:rsid w:val="004E28C4"/>
    <w:rsid w:val="004F5990"/>
    <w:rsid w:val="005045A5"/>
    <w:rsid w:val="005122DB"/>
    <w:rsid w:val="0052116B"/>
    <w:rsid w:val="00524BBA"/>
    <w:rsid w:val="00546098"/>
    <w:rsid w:val="00557DFF"/>
    <w:rsid w:val="00573CF4"/>
    <w:rsid w:val="005831FD"/>
    <w:rsid w:val="005933FD"/>
    <w:rsid w:val="005C0034"/>
    <w:rsid w:val="005C41AA"/>
    <w:rsid w:val="005D7B10"/>
    <w:rsid w:val="005E603E"/>
    <w:rsid w:val="005E7C7D"/>
    <w:rsid w:val="00613C28"/>
    <w:rsid w:val="00616C46"/>
    <w:rsid w:val="00625252"/>
    <w:rsid w:val="00626F3E"/>
    <w:rsid w:val="00630BC6"/>
    <w:rsid w:val="0063739C"/>
    <w:rsid w:val="00640BF2"/>
    <w:rsid w:val="00642887"/>
    <w:rsid w:val="00643F11"/>
    <w:rsid w:val="00647BED"/>
    <w:rsid w:val="00652027"/>
    <w:rsid w:val="006536D3"/>
    <w:rsid w:val="00653879"/>
    <w:rsid w:val="0066292E"/>
    <w:rsid w:val="00667619"/>
    <w:rsid w:val="00672F26"/>
    <w:rsid w:val="00676811"/>
    <w:rsid w:val="00684993"/>
    <w:rsid w:val="00691592"/>
    <w:rsid w:val="0069524B"/>
    <w:rsid w:val="006A2844"/>
    <w:rsid w:val="006B17E6"/>
    <w:rsid w:val="006B1AED"/>
    <w:rsid w:val="006C731F"/>
    <w:rsid w:val="007107BA"/>
    <w:rsid w:val="00730F03"/>
    <w:rsid w:val="007419BE"/>
    <w:rsid w:val="0074706A"/>
    <w:rsid w:val="00751241"/>
    <w:rsid w:val="00751276"/>
    <w:rsid w:val="0075287E"/>
    <w:rsid w:val="00773AB3"/>
    <w:rsid w:val="00775F3E"/>
    <w:rsid w:val="00795BEA"/>
    <w:rsid w:val="007A05B0"/>
    <w:rsid w:val="007A6D89"/>
    <w:rsid w:val="007C4D59"/>
    <w:rsid w:val="007D2A03"/>
    <w:rsid w:val="007D641A"/>
    <w:rsid w:val="007E1A18"/>
    <w:rsid w:val="007F6466"/>
    <w:rsid w:val="00824D22"/>
    <w:rsid w:val="00842702"/>
    <w:rsid w:val="008469CC"/>
    <w:rsid w:val="00854ADE"/>
    <w:rsid w:val="00863D08"/>
    <w:rsid w:val="00866DC5"/>
    <w:rsid w:val="00870331"/>
    <w:rsid w:val="008765CD"/>
    <w:rsid w:val="00880FDE"/>
    <w:rsid w:val="00884AAD"/>
    <w:rsid w:val="008A69FE"/>
    <w:rsid w:val="008B5C6B"/>
    <w:rsid w:val="008C41EC"/>
    <w:rsid w:val="008C5E1D"/>
    <w:rsid w:val="008E57AC"/>
    <w:rsid w:val="008F1211"/>
    <w:rsid w:val="00910F2B"/>
    <w:rsid w:val="0091457D"/>
    <w:rsid w:val="00917D5E"/>
    <w:rsid w:val="009400EE"/>
    <w:rsid w:val="00944DC8"/>
    <w:rsid w:val="0094511F"/>
    <w:rsid w:val="009514BF"/>
    <w:rsid w:val="00957836"/>
    <w:rsid w:val="009729D7"/>
    <w:rsid w:val="0098432E"/>
    <w:rsid w:val="00997B73"/>
    <w:rsid w:val="009A0C53"/>
    <w:rsid w:val="009B195A"/>
    <w:rsid w:val="009B75F1"/>
    <w:rsid w:val="009D41E7"/>
    <w:rsid w:val="009D7CD7"/>
    <w:rsid w:val="009E43F3"/>
    <w:rsid w:val="009E5ADF"/>
    <w:rsid w:val="009F14AF"/>
    <w:rsid w:val="009F24C1"/>
    <w:rsid w:val="009F2FB3"/>
    <w:rsid w:val="009F63E6"/>
    <w:rsid w:val="00A01474"/>
    <w:rsid w:val="00A119CF"/>
    <w:rsid w:val="00A1518F"/>
    <w:rsid w:val="00A21E36"/>
    <w:rsid w:val="00A431A4"/>
    <w:rsid w:val="00A5154F"/>
    <w:rsid w:val="00A5357F"/>
    <w:rsid w:val="00A57527"/>
    <w:rsid w:val="00A606D2"/>
    <w:rsid w:val="00A81774"/>
    <w:rsid w:val="00A87903"/>
    <w:rsid w:val="00AB4247"/>
    <w:rsid w:val="00AB5414"/>
    <w:rsid w:val="00AC1107"/>
    <w:rsid w:val="00AD16C5"/>
    <w:rsid w:val="00AD334F"/>
    <w:rsid w:val="00AF712A"/>
    <w:rsid w:val="00B02FA0"/>
    <w:rsid w:val="00B035BF"/>
    <w:rsid w:val="00B323E9"/>
    <w:rsid w:val="00B35C01"/>
    <w:rsid w:val="00B36C6F"/>
    <w:rsid w:val="00B373D4"/>
    <w:rsid w:val="00B47BE2"/>
    <w:rsid w:val="00B53B63"/>
    <w:rsid w:val="00B73704"/>
    <w:rsid w:val="00B85741"/>
    <w:rsid w:val="00B948D3"/>
    <w:rsid w:val="00BA2CC2"/>
    <w:rsid w:val="00BB1517"/>
    <w:rsid w:val="00BB3594"/>
    <w:rsid w:val="00BE2A1C"/>
    <w:rsid w:val="00BF1AB5"/>
    <w:rsid w:val="00C1066E"/>
    <w:rsid w:val="00C33534"/>
    <w:rsid w:val="00C367F2"/>
    <w:rsid w:val="00C57DD1"/>
    <w:rsid w:val="00C64266"/>
    <w:rsid w:val="00C777D1"/>
    <w:rsid w:val="00C85297"/>
    <w:rsid w:val="00C9437A"/>
    <w:rsid w:val="00C9442F"/>
    <w:rsid w:val="00CA1148"/>
    <w:rsid w:val="00CB1055"/>
    <w:rsid w:val="00CB14D0"/>
    <w:rsid w:val="00CB5CDC"/>
    <w:rsid w:val="00CC4510"/>
    <w:rsid w:val="00CE4BD9"/>
    <w:rsid w:val="00CE6DB4"/>
    <w:rsid w:val="00CE7601"/>
    <w:rsid w:val="00D01AFA"/>
    <w:rsid w:val="00D04D87"/>
    <w:rsid w:val="00D13527"/>
    <w:rsid w:val="00D1374F"/>
    <w:rsid w:val="00D2759D"/>
    <w:rsid w:val="00D34039"/>
    <w:rsid w:val="00D3586E"/>
    <w:rsid w:val="00D452C1"/>
    <w:rsid w:val="00D46012"/>
    <w:rsid w:val="00D47895"/>
    <w:rsid w:val="00D47D5F"/>
    <w:rsid w:val="00D55ADD"/>
    <w:rsid w:val="00D6455F"/>
    <w:rsid w:val="00D64ADE"/>
    <w:rsid w:val="00D70E20"/>
    <w:rsid w:val="00D90916"/>
    <w:rsid w:val="00D9174A"/>
    <w:rsid w:val="00D95C84"/>
    <w:rsid w:val="00DA1DFA"/>
    <w:rsid w:val="00DA640A"/>
    <w:rsid w:val="00DB6836"/>
    <w:rsid w:val="00DC57A6"/>
    <w:rsid w:val="00DD2C28"/>
    <w:rsid w:val="00DD487A"/>
    <w:rsid w:val="00DD77A1"/>
    <w:rsid w:val="00DF35B5"/>
    <w:rsid w:val="00DF43F5"/>
    <w:rsid w:val="00E0707B"/>
    <w:rsid w:val="00E42DA5"/>
    <w:rsid w:val="00E45829"/>
    <w:rsid w:val="00E53335"/>
    <w:rsid w:val="00E53694"/>
    <w:rsid w:val="00E77687"/>
    <w:rsid w:val="00E841ED"/>
    <w:rsid w:val="00E8535D"/>
    <w:rsid w:val="00E9085C"/>
    <w:rsid w:val="00E908A5"/>
    <w:rsid w:val="00E92223"/>
    <w:rsid w:val="00EA044A"/>
    <w:rsid w:val="00EA6DB9"/>
    <w:rsid w:val="00EB25A0"/>
    <w:rsid w:val="00EC03E8"/>
    <w:rsid w:val="00EC1053"/>
    <w:rsid w:val="00EC35A6"/>
    <w:rsid w:val="00EC47D1"/>
    <w:rsid w:val="00ED37AE"/>
    <w:rsid w:val="00EE1A9A"/>
    <w:rsid w:val="00EF25CD"/>
    <w:rsid w:val="00EF353B"/>
    <w:rsid w:val="00F02450"/>
    <w:rsid w:val="00F07D71"/>
    <w:rsid w:val="00F137C2"/>
    <w:rsid w:val="00F440EF"/>
    <w:rsid w:val="00F448DF"/>
    <w:rsid w:val="00F6041E"/>
    <w:rsid w:val="00F611F7"/>
    <w:rsid w:val="00F61A9D"/>
    <w:rsid w:val="00F6232E"/>
    <w:rsid w:val="00F63AE5"/>
    <w:rsid w:val="00F74E41"/>
    <w:rsid w:val="00FB05E9"/>
    <w:rsid w:val="00FC78B6"/>
    <w:rsid w:val="00FD258F"/>
    <w:rsid w:val="00FE3F30"/>
    <w:rsid w:val="00FE4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FBD1E"/>
  <w15:docId w15:val="{6B027164-F349-4EDD-9594-CA85886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paragraph" w:customStyle="1" w:styleId="TableParagraph">
    <w:name w:val="Table Paragraph"/>
    <w:basedOn w:val="Normal"/>
    <w:uiPriority w:val="1"/>
    <w:qFormat/>
    <w:rsid w:val="00D01AFA"/>
    <w:pPr>
      <w:widowControl w:val="0"/>
      <w:autoSpaceDE w:val="0"/>
      <w:autoSpaceDN w:val="0"/>
      <w:spacing w:before="0"/>
      <w:jc w:val="left"/>
    </w:pPr>
    <w:rPr>
      <w:rFonts w:ascii="Arial" w:eastAsia="Arial" w:hAnsi="Arial" w:cs="Arial"/>
      <w:sz w:val="22"/>
      <w:szCs w:val="22"/>
      <w:lang w:eastAsia="en-US"/>
    </w:rPr>
  </w:style>
  <w:style w:type="paragraph" w:customStyle="1" w:styleId="Standard">
    <w:name w:val="Standard"/>
    <w:rsid w:val="00C777D1"/>
    <w:pPr>
      <w:widowControl w:val="0"/>
      <w:suppressAutoHyphens/>
      <w:autoSpaceDN w:val="0"/>
      <w:textAlignment w:val="baseline"/>
    </w:pPr>
    <w:rPr>
      <w:rFonts w:eastAsia="Andale Sans UI" w:cs="Tahoma"/>
      <w:kern w:val="3"/>
      <w:sz w:val="24"/>
      <w:szCs w:val="24"/>
      <w:lang w:val="de-DE" w:eastAsia="ja-JP" w:bidi="fa-IR"/>
    </w:rPr>
  </w:style>
  <w:style w:type="character" w:styleId="lev">
    <w:name w:val="Strong"/>
    <w:basedOn w:val="Policepardfaut"/>
    <w:uiPriority w:val="22"/>
    <w:qFormat/>
    <w:rsid w:val="00CE4BD9"/>
    <w:rPr>
      <w:b/>
      <w:bCs/>
    </w:rPr>
  </w:style>
  <w:style w:type="character" w:styleId="Marquedecommentaire">
    <w:name w:val="annotation reference"/>
    <w:basedOn w:val="Policepardfaut"/>
    <w:semiHidden/>
    <w:unhideWhenUsed/>
    <w:rsid w:val="00A5154F"/>
    <w:rPr>
      <w:sz w:val="16"/>
      <w:szCs w:val="16"/>
    </w:rPr>
  </w:style>
  <w:style w:type="paragraph" w:styleId="Objetducommentaire">
    <w:name w:val="annotation subject"/>
    <w:basedOn w:val="Commentaire"/>
    <w:next w:val="Commentaire"/>
    <w:link w:val="ObjetducommentaireCar"/>
    <w:semiHidden/>
    <w:unhideWhenUsed/>
    <w:rsid w:val="00A5154F"/>
    <w:pPr>
      <w:spacing w:before="60"/>
      <w:jc w:val="both"/>
    </w:pPr>
    <w:rPr>
      <w:rFonts w:ascii="Verdana" w:hAnsi="Verdana"/>
      <w:b/>
      <w:bCs/>
    </w:rPr>
  </w:style>
  <w:style w:type="character" w:customStyle="1" w:styleId="CommentaireCar">
    <w:name w:val="Commentaire Car"/>
    <w:basedOn w:val="Policepardfaut"/>
    <w:link w:val="Commentaire"/>
    <w:semiHidden/>
    <w:rsid w:val="00A5154F"/>
    <w:rPr>
      <w:rFonts w:ascii="Arial" w:hAnsi="Arial"/>
    </w:rPr>
  </w:style>
  <w:style w:type="character" w:customStyle="1" w:styleId="ObjetducommentaireCar">
    <w:name w:val="Objet du commentaire Car"/>
    <w:basedOn w:val="CommentaireCar"/>
    <w:link w:val="Objetducommentaire"/>
    <w:semiHidden/>
    <w:rsid w:val="00A5154F"/>
    <w:rPr>
      <w:rFonts w:ascii="Verdana" w:hAnsi="Verdana"/>
      <w:b/>
      <w:bCs/>
    </w:rPr>
  </w:style>
  <w:style w:type="paragraph" w:styleId="Paragraphedeliste">
    <w:name w:val="List Paragraph"/>
    <w:basedOn w:val="Normal"/>
    <w:uiPriority w:val="34"/>
    <w:qFormat/>
    <w:rsid w:val="00B02FA0"/>
    <w:pPr>
      <w:spacing w:before="0" w:after="120"/>
      <w:ind w:left="720"/>
      <w:contextualSpacing/>
      <w:jc w:val="left"/>
    </w:pPr>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35B8-7F3A-48A3-AB67-3642D3B1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1446</Words>
  <Characters>8796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10222</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GLATRON Marion</cp:lastModifiedBy>
  <cp:revision>6</cp:revision>
  <cp:lastPrinted>2013-03-13T13:19:00Z</cp:lastPrinted>
  <dcterms:created xsi:type="dcterms:W3CDTF">2023-09-01T09:46:00Z</dcterms:created>
  <dcterms:modified xsi:type="dcterms:W3CDTF">2023-09-01T11:54:00Z</dcterms:modified>
</cp:coreProperties>
</file>