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892899735" w:edGrp="everyone"/>
          <w:r w:rsidR="005F49F5" w:rsidRPr="005F49F5">
            <w:t>Agent Relation Usagers</w:t>
          </w:r>
          <w:permEnd w:id="1892899735"/>
        </w:sdtContent>
      </w:sdt>
      <w:r w:rsidR="00CC2FE8" w:rsidRPr="00CC2FE8">
        <w:t xml:space="preserve"> </w:t>
      </w:r>
    </w:p>
    <w:p w:rsidR="006B0497" w:rsidRPr="0062708C" w:rsidRDefault="00BB4876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235626422" w:edGrp="everyone"/>
          <w:r w:rsidR="005F49F5">
            <w:t xml:space="preserve">Niveau classification </w:t>
          </w:r>
          <w:r w:rsidR="00320756">
            <w:t xml:space="preserve">droit privé </w:t>
          </w:r>
          <w:r w:rsidR="005F49F5">
            <w:t>2.2</w:t>
          </w:r>
          <w:permEnd w:id="235626422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254805258" w:edGrp="everyone"/>
          <w:r w:rsidR="00320756" w:rsidRPr="00320756">
            <w:t>RENNES METROPOLE</w:t>
          </w:r>
          <w:permEnd w:id="254805258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BB4876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1498810206" w:edGrp="everyone"/>
          <w:r w:rsidR="00320756">
            <w:t>DIRECTION DE L'ASSAINISSEMENT</w:t>
          </w:r>
          <w:permEnd w:id="1498810206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805916558" w:edGrp="everyone"/>
          <w:r w:rsidR="00320756">
            <w:t>160</w:t>
          </w:r>
          <w:permEnd w:id="805916558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811471286" w:edGrp="everyone"/>
          <w:r w:rsidR="00320756" w:rsidRPr="00320756">
            <w:t>Collecter et évacuer à la rivière, au moindre coût, les eaux usées et les eaux pluviales sans nuisance pour les usagers, le personnel et le milieu naturel dans les conditions fixées par la réglementation</w:t>
          </w:r>
          <w:permEnd w:id="811471286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lastRenderedPageBreak/>
        <w:t>Service :</w:t>
      </w:r>
    </w:p>
    <w:p w:rsidR="00FC0746" w:rsidRDefault="00BB4876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762656995" w:edGrp="everyone"/>
          <w:r w:rsidR="00320756">
            <w:t>Contrôle Qualité</w:t>
          </w:r>
          <w:permEnd w:id="76265699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1941268866" w:edGrp="everyone"/>
          <w:r w:rsidR="00320756">
            <w:t>Surveillance et contrôle du fonctionnement des installations d'assainissement</w:t>
          </w:r>
          <w:permEnd w:id="1941268866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290727691" w:edGrp="everyone"/>
          <w:r w:rsidR="00320756">
            <w:t>30</w:t>
          </w:r>
          <w:permEnd w:id="290727691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1598834501" w:edGrp="everyone" w:displacedByCustomXml="prev"/>
        <w:p w:rsidR="00FA0FE0" w:rsidRPr="0062708C" w:rsidRDefault="00320756" w:rsidP="00247C3F">
          <w:pPr>
            <w:rPr>
              <w:color w:val="808080" w:themeColor="background1" w:themeShade="80"/>
            </w:rPr>
          </w:pPr>
          <w:r>
            <w:t>Assurer une relation de qualité avec les usagers du service d'assainissement</w:t>
          </w:r>
        </w:p>
        <w:permEnd w:id="1598834501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581452691" w:edGrp="everyone"/>
          <w:r w:rsidR="00320756" w:rsidRPr="00320756">
            <w:t>8h00 -12 h00 / 13h00 – 16h30</w:t>
          </w:r>
          <w:permEnd w:id="581452691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770117960" w:edGrp="everyone"/>
          <w:r w:rsidR="00320756">
            <w:t xml:space="preserve">RENNES - </w:t>
          </w:r>
          <w:r w:rsidR="00320756" w:rsidRPr="00320756">
            <w:t>71, rue Dupont des Loges</w:t>
          </w:r>
          <w:permEnd w:id="770117960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392404168" w:edGrp="everyone"/>
          <w:r w:rsidR="00320756">
            <w:t>Équipement informatique</w:t>
          </w:r>
          <w:permEnd w:id="1392404168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432605751" w:edGrp="everyone"/>
          <w:r w:rsidR="00320756">
            <w:t>Sans objet</w:t>
          </w:r>
          <w:permEnd w:id="432605751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1771259580" w:edGrp="everyone"/>
          <w:r w:rsidR="00320756">
            <w:t>Oui</w:t>
          </w:r>
          <w:permEnd w:id="1771259580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1836788918" w:edGrp="everyone"/>
          <w:r w:rsidR="00320756">
            <w:t>Sans objet</w:t>
          </w:r>
          <w:permEnd w:id="1836788918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lastRenderedPageBreak/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454977712" w:edGrp="everyone"/>
          <w:r w:rsidR="00320756">
            <w:t xml:space="preserve">Droit Privé - </w:t>
          </w:r>
          <w:r w:rsidR="00BB4876">
            <w:t>Agent accueil usagers</w:t>
          </w:r>
          <w:permEnd w:id="1454977712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422254630" w:edGrp="everyone"/>
          <w:r w:rsidR="00320756">
            <w:t>C</w:t>
          </w:r>
          <w:r w:rsidR="00320756" w:rsidRPr="00320756">
            <w:t>lassification 2.2</w:t>
          </w:r>
          <w:permEnd w:id="422254630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678713016" w:edGrp="everyone"/>
          <w:r w:rsidR="00320756">
            <w:t>Sans objet</w:t>
          </w:r>
          <w:permEnd w:id="678713016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808219089" w:edGrp="everyone"/>
          <w:r w:rsidR="00473264">
            <w:t>035034</w:t>
          </w:r>
          <w:permEnd w:id="808219089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2145614352" w:edGrp="everyone"/>
          <w:r w:rsidR="00473264">
            <w:t>25/01/2024</w:t>
          </w:r>
          <w:permEnd w:id="2145614352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009007851" w:edGrp="everyone"/>
          <w:r w:rsidR="00473264" w:rsidRPr="00473264">
            <w:t>Accueil physique, téléphonique et mail</w:t>
          </w:r>
          <w:r w:rsidR="00473264">
            <w:t xml:space="preserve"> (50 %)</w:t>
          </w:r>
          <w:permEnd w:id="1009007851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Content>
        <w:permStart w:id="909194828" w:edGrp="everyone" w:displacedByCustomXml="prev"/>
        <w:p w:rsidR="00D669D3" w:rsidRPr="0062708C" w:rsidRDefault="00473264" w:rsidP="00D669D3">
          <w:pPr>
            <w:rPr>
              <w:color w:val="808080" w:themeColor="background1" w:themeShade="80"/>
            </w:rPr>
          </w:pPr>
          <w:r w:rsidRPr="00972B3A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Assurer l'accueil physique des usagers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Pr="00972B3A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Assurer l'accueil téléphonique des usagers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Pr="00972B3A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Gérer la messagerie de la direction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Pr="00972B3A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Gérer le courrier entrant de la direction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  <w:r w:rsidRPr="00972B3A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t>Gérer la réception et transmission des demandes et des réclamations</w:t>
          </w:r>
          <w:r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</w:p>
        <w:permEnd w:id="909194828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lastRenderedPageBreak/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28555058" w:edGrp="everyone"/>
          <w:r w:rsidR="00BB4876" w:rsidRPr="00BB4876">
            <w:t>Planification des contrôles des installations d'assainissement</w:t>
          </w:r>
          <w:r w:rsidR="00BB4876">
            <w:t xml:space="preserve"> (25 %)</w:t>
          </w:r>
          <w:permEnd w:id="1328555058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Content>
        <w:permStart w:id="1844327740" w:edGrp="everyone" w:displacedByCustomXml="prev"/>
        <w:p w:rsidR="00D669D3" w:rsidRPr="0062708C" w:rsidRDefault="00BB4876" w:rsidP="00D669D3">
          <w:pPr>
            <w:rPr>
              <w:color w:val="808080" w:themeColor="background1" w:themeShade="80"/>
            </w:rPr>
          </w:pPr>
          <w:r>
            <w:t>Assurer la p</w:t>
          </w:r>
          <w:r>
            <w:t>rise de rendez-vous</w:t>
          </w:r>
        </w:p>
        <w:permEnd w:id="1844327740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837193234" w:edGrp="everyone"/>
          <w:r w:rsidR="00BB4876" w:rsidRPr="00BB4876">
            <w:t>Secrétariat de l'unité Contrôle Usagers</w:t>
          </w:r>
          <w:r w:rsidR="00BB4876">
            <w:t xml:space="preserve"> (25 %)</w:t>
          </w:r>
          <w:permEnd w:id="1837193234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Content>
        <w:permStart w:id="936603262" w:edGrp="everyone" w:displacedByCustomXml="prev"/>
        <w:p w:rsidR="00D669D3" w:rsidRPr="0062708C" w:rsidRDefault="00BB4876" w:rsidP="00D669D3">
          <w:pPr>
            <w:rPr>
              <w:color w:val="808080" w:themeColor="background1" w:themeShade="80"/>
            </w:rPr>
          </w:pPr>
          <w:r>
            <w:t>Assurer des missions de secrétariat</w:t>
          </w:r>
        </w:p>
        <w:permEnd w:id="936603262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537333063" w:edGrp="everyone" w:displacedByCustomXml="prev"/>
        <w:p w:rsidR="005D07F4" w:rsidRPr="00247C3F" w:rsidRDefault="00BB4876" w:rsidP="00247C3F">
          <w:pPr>
            <w:pStyle w:val="Bulletpoint"/>
          </w:pPr>
          <w:r>
            <w:t>Sens de l'accueil du public</w:t>
          </w:r>
          <w:r>
            <w:br/>
            <w:t>Aisance au téléphone</w:t>
          </w:r>
        </w:p>
        <w:permEnd w:id="537333063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lastRenderedPageBreak/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363958821" w:edGrp="everyone" w:displacedByCustomXml="prev"/>
        <w:p w:rsidR="005D07F4" w:rsidRPr="00247C3F" w:rsidRDefault="00BB4876" w:rsidP="00247C3F">
          <w:pPr>
            <w:pStyle w:val="Bulletpoint"/>
          </w:pPr>
          <w:r w:rsidRPr="00BB4876">
            <w:t>Maîtrise de la bureautique</w:t>
          </w:r>
          <w:r>
            <w:br/>
          </w:r>
          <w:r w:rsidRPr="00BB4876">
            <w:t>Bonne maîtrise de l'orthographe</w:t>
          </w:r>
          <w:r>
            <w:br/>
          </w:r>
          <w:r w:rsidRPr="00BB4876">
            <w:t>Rigueur, méthode et</w:t>
          </w:r>
          <w:bookmarkStart w:id="0" w:name="_GoBack"/>
          <w:bookmarkEnd w:id="0"/>
          <w:r w:rsidRPr="00BB4876">
            <w:t xml:space="preserve"> sens de l'organisation</w:t>
          </w:r>
          <w:r>
            <w:br/>
          </w:r>
        </w:p>
        <w:permEnd w:id="1363958821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lastRenderedPageBreak/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2074489735" w:edGrp="everyone" w:displacedByCustomXml="prev"/>
        <w:p w:rsidR="00F760CE" w:rsidRPr="00247C3F" w:rsidRDefault="00BB4876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Maitrise des outils métier dédiés</w:t>
          </w:r>
        </w:p>
        <w:permEnd w:id="2074489735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6D" w:rsidRDefault="00D0056D" w:rsidP="000A11D1">
      <w:pPr>
        <w:spacing w:after="0" w:line="240" w:lineRule="auto"/>
      </w:pPr>
      <w:r>
        <w:separator/>
      </w:r>
    </w:p>
  </w:endnote>
  <w:end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6D" w:rsidRDefault="00D0056D" w:rsidP="000A11D1">
      <w:pPr>
        <w:spacing w:after="0" w:line="240" w:lineRule="auto"/>
      </w:pPr>
      <w:r>
        <w:separator/>
      </w:r>
    </w:p>
  </w:footnote>
  <w:foot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A11D1"/>
    <w:rsid w:val="000E2D07"/>
    <w:rsid w:val="000E665E"/>
    <w:rsid w:val="000F3922"/>
    <w:rsid w:val="00111A26"/>
    <w:rsid w:val="00112C20"/>
    <w:rsid w:val="00113C29"/>
    <w:rsid w:val="00162CC3"/>
    <w:rsid w:val="00175113"/>
    <w:rsid w:val="001761E0"/>
    <w:rsid w:val="001A7D02"/>
    <w:rsid w:val="001C2759"/>
    <w:rsid w:val="001C67FC"/>
    <w:rsid w:val="001F51E5"/>
    <w:rsid w:val="00211B0B"/>
    <w:rsid w:val="00247C3F"/>
    <w:rsid w:val="002517BF"/>
    <w:rsid w:val="00257FD3"/>
    <w:rsid w:val="002A7D75"/>
    <w:rsid w:val="00320756"/>
    <w:rsid w:val="00383B26"/>
    <w:rsid w:val="003B6A5C"/>
    <w:rsid w:val="003D5D5E"/>
    <w:rsid w:val="003F2AFF"/>
    <w:rsid w:val="003F4609"/>
    <w:rsid w:val="003F6EE3"/>
    <w:rsid w:val="00441A2A"/>
    <w:rsid w:val="00473264"/>
    <w:rsid w:val="004766C5"/>
    <w:rsid w:val="00487002"/>
    <w:rsid w:val="004E1D67"/>
    <w:rsid w:val="004F5AE1"/>
    <w:rsid w:val="00517090"/>
    <w:rsid w:val="00522023"/>
    <w:rsid w:val="00545562"/>
    <w:rsid w:val="005540E4"/>
    <w:rsid w:val="00570B2A"/>
    <w:rsid w:val="00576D3F"/>
    <w:rsid w:val="005A5A08"/>
    <w:rsid w:val="005D07F4"/>
    <w:rsid w:val="005E5EA4"/>
    <w:rsid w:val="005F49F5"/>
    <w:rsid w:val="0062708C"/>
    <w:rsid w:val="00644A3A"/>
    <w:rsid w:val="0069106C"/>
    <w:rsid w:val="006B0497"/>
    <w:rsid w:val="006C0253"/>
    <w:rsid w:val="006C191B"/>
    <w:rsid w:val="00710C49"/>
    <w:rsid w:val="00731272"/>
    <w:rsid w:val="00753613"/>
    <w:rsid w:val="007577C5"/>
    <w:rsid w:val="00775D11"/>
    <w:rsid w:val="007E2E4A"/>
    <w:rsid w:val="00800C51"/>
    <w:rsid w:val="00852326"/>
    <w:rsid w:val="00897B36"/>
    <w:rsid w:val="008A0CFD"/>
    <w:rsid w:val="008E70A6"/>
    <w:rsid w:val="008F6C33"/>
    <w:rsid w:val="00942238"/>
    <w:rsid w:val="00947755"/>
    <w:rsid w:val="00961F11"/>
    <w:rsid w:val="00984246"/>
    <w:rsid w:val="009868CA"/>
    <w:rsid w:val="009B220B"/>
    <w:rsid w:val="009D7201"/>
    <w:rsid w:val="00A72C44"/>
    <w:rsid w:val="00AC1FC5"/>
    <w:rsid w:val="00AD67AA"/>
    <w:rsid w:val="00AE5F03"/>
    <w:rsid w:val="00B30F6F"/>
    <w:rsid w:val="00B82A3A"/>
    <w:rsid w:val="00B86F95"/>
    <w:rsid w:val="00B871A6"/>
    <w:rsid w:val="00B91373"/>
    <w:rsid w:val="00BB4876"/>
    <w:rsid w:val="00BB4E47"/>
    <w:rsid w:val="00BC1EC3"/>
    <w:rsid w:val="00C13FA0"/>
    <w:rsid w:val="00C51EE7"/>
    <w:rsid w:val="00C71B54"/>
    <w:rsid w:val="00C7552A"/>
    <w:rsid w:val="00CC2FE8"/>
    <w:rsid w:val="00CD4067"/>
    <w:rsid w:val="00D0056D"/>
    <w:rsid w:val="00D121FA"/>
    <w:rsid w:val="00D149FE"/>
    <w:rsid w:val="00D42DBD"/>
    <w:rsid w:val="00D669D3"/>
    <w:rsid w:val="00D70E17"/>
    <w:rsid w:val="00D87648"/>
    <w:rsid w:val="00DC06A7"/>
    <w:rsid w:val="00DD0DF6"/>
    <w:rsid w:val="00E44FB1"/>
    <w:rsid w:val="00E9567F"/>
    <w:rsid w:val="00EB1524"/>
    <w:rsid w:val="00EB4993"/>
    <w:rsid w:val="00EC523A"/>
    <w:rsid w:val="00EF76DF"/>
    <w:rsid w:val="00F011F6"/>
    <w:rsid w:val="00F051C3"/>
    <w:rsid w:val="00F760CE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7D78A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B26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2D309A"/>
    <w:rsid w:val="004149C8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121EB2BDFC14139975EC19E8E63E01C">
    <w:name w:val="1121EB2BDFC14139975EC19E8E63E01C"/>
    <w:rsid w:val="004149C8"/>
  </w:style>
  <w:style w:type="paragraph" w:customStyle="1" w:styleId="DC9E54402B594C2096E3359F86B1F891">
    <w:name w:val="DC9E54402B594C2096E3359F86B1F891"/>
    <w:rsid w:val="004149C8"/>
  </w:style>
  <w:style w:type="paragraph" w:customStyle="1" w:styleId="39AC053621F449C8A46514EE0C2E1C3C">
    <w:name w:val="39AC053621F449C8A46514EE0C2E1C3C"/>
    <w:rsid w:val="00414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F9E1-EE8A-492E-B5DE-5BC8A016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49</TotalTime>
  <Pages>2</Pages>
  <Words>311</Words>
  <Characters>1715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LEGRUEL Sébastien</cp:lastModifiedBy>
  <cp:revision>5</cp:revision>
  <dcterms:created xsi:type="dcterms:W3CDTF">2024-01-25T10:08:00Z</dcterms:created>
  <dcterms:modified xsi:type="dcterms:W3CDTF">2024-01-25T10:58:00Z</dcterms:modified>
</cp:coreProperties>
</file>