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:showingPlcHdr/>
          <w15:color w:val="000000"/>
          <w15:appearance w15:val="hidden"/>
        </w:sdtPr>
        <w:sdtEndPr/>
        <w:sdtContent>
          <w:permStart w:id="1689543805" w:edGrp="everyone"/>
          <w:r w:rsidR="00487002">
            <w:rPr>
              <w:rStyle w:val="Textedelespacerserv"/>
            </w:rPr>
            <w:t>Renseignez ici l'intitulé du poste</w:t>
          </w:r>
          <w:r w:rsidR="00487002" w:rsidRPr="00F20DA3">
            <w:rPr>
              <w:rStyle w:val="Textedelespacerserv"/>
            </w:rPr>
            <w:t>.</w:t>
          </w:r>
          <w:permEnd w:id="1689543805"/>
        </w:sdtContent>
      </w:sdt>
      <w:r w:rsidR="00CC2FE8" w:rsidRPr="00CC2FE8">
        <w:t xml:space="preserve"> </w:t>
      </w:r>
    </w:p>
    <w:p w:rsidR="006B0497" w:rsidRPr="0062708C" w:rsidRDefault="00DE7CA9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892893957" w:edGrp="everyone"/>
          <w:r>
            <w:t>Électricien</w:t>
          </w:r>
          <w:r w:rsidR="00352F1A">
            <w:t xml:space="preserve"> en éclairage public</w:t>
          </w:r>
          <w:permEnd w:id="892893957"/>
        </w:sdtContent>
      </w:sdt>
      <w:r w:rsidR="006B0497">
        <w:rPr>
          <w:color w:val="808080" w:themeColor="background1" w:themeShade="80"/>
        </w:rPr>
        <w:br/>
      </w:r>
      <w:r w:rsidR="0056229A">
        <w:rPr>
          <w:rFonts w:ascii="Condate Medium" w:hAnsi="Condate Medium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971009089" w:edGrp="everyone"/>
          <w:r w:rsidR="00352F1A">
            <w:t>Rennes Métropole</w:t>
          </w:r>
          <w:permEnd w:id="971009089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DE7CA9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238888375" w:edGrp="everyone"/>
          <w:r w:rsidR="008B59FE">
            <w:t>Direction de la Voirie</w:t>
          </w:r>
          <w:permEnd w:id="238888375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353777874" w:edGrp="everyone"/>
          <w:r w:rsidR="008B59FE">
            <w:t>48</w:t>
          </w:r>
          <w:r w:rsidR="004C3496">
            <w:t>9</w:t>
          </w:r>
          <w:r w:rsidR="008B59FE">
            <w:t xml:space="preserve"> </w:t>
          </w:r>
          <w:permEnd w:id="353777874"/>
        </w:sdtContent>
      </w:sdt>
    </w:p>
    <w:p w:rsidR="00F760CE" w:rsidRPr="00FC0746" w:rsidRDefault="005D07F4" w:rsidP="00352F1A">
      <w:pPr>
        <w:spacing w:after="0" w:line="280" w:lineRule="exact"/>
      </w:pPr>
      <w:r w:rsidRPr="00F760CE">
        <w:rPr>
          <w:rFonts w:ascii="Condate Medium" w:hAnsi="Condate Medium"/>
        </w:rPr>
        <w:t>Leur raison</w:t>
      </w:r>
      <w:r w:rsidR="0056229A">
        <w:rPr>
          <w:rFonts w:ascii="Condate Medium" w:hAnsi="Condate Medium"/>
        </w:rPr>
        <w:t xml:space="preserve"> </w:t>
      </w:r>
      <w:r w:rsidRPr="00F760CE">
        <w:rPr>
          <w:rFonts w:ascii="Condate Medium" w:hAnsi="Condate Medium"/>
        </w:rPr>
        <w:t>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2144814194" w:edGrp="everyone"/>
          <w:r w:rsidR="00DA5F40" w:rsidRPr="00DA5F40">
            <w:t>Direction mutualisée (Ville de Rennes et Rennes Métropole), avec des services centraux et des Plateformes de Voirie, elle assure l’aménagement et l’entretien de la voirie et de ses équipements</w:t>
          </w:r>
          <w:r w:rsidR="00DA5F40">
            <w:t xml:space="preserve"> </w:t>
          </w:r>
          <w:r w:rsidR="00DA5F40" w:rsidRPr="00DA5F40">
            <w:t xml:space="preserve">: voirie, ouvrages d'art, éclairage public, signalisation, régulation de trafic, stationnement payant, propreté, </w:t>
          </w:r>
          <w:r w:rsidR="00FF0F50">
            <w:t>logistique événementielle.</w:t>
          </w:r>
          <w:r w:rsidR="00DA5F40" w:rsidRPr="00DA5F40">
            <w:t>…</w:t>
          </w:r>
          <w:permEnd w:id="2144814194"/>
        </w:sdtContent>
      </w:sdt>
    </w:p>
    <w:p w:rsidR="005D07F4" w:rsidRDefault="0056229A" w:rsidP="005D07F4">
      <w:pPr>
        <w:pStyle w:val="Style1"/>
      </w:pPr>
      <w:r>
        <w:rPr>
          <w:highlight w:val="black"/>
        </w:rPr>
        <w:br/>
      </w:r>
      <w:r w:rsidR="00644A3A"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DE7CA9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596334615" w:edGrp="everyone"/>
          <w:r w:rsidR="00FD4EA0">
            <w:t>Service Éclairage Public</w:t>
          </w:r>
          <w:permEnd w:id="596334615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2004052845" w:edGrp="everyone"/>
          <w:r w:rsidR="00FD4EA0">
            <w:t>Le service assure l'E</w:t>
          </w:r>
          <w:r w:rsidR="00FD4EA0" w:rsidRPr="005D1F77">
            <w:t xml:space="preserve">xploitation, </w:t>
          </w:r>
          <w:r w:rsidR="00FD4EA0">
            <w:t>l'</w:t>
          </w:r>
          <w:r w:rsidR="00FD4EA0" w:rsidRPr="005D1F77">
            <w:t xml:space="preserve">entretien, </w:t>
          </w:r>
          <w:r w:rsidR="00FD4EA0">
            <w:t xml:space="preserve">la </w:t>
          </w:r>
          <w:r w:rsidR="00FD4EA0" w:rsidRPr="005D1F77">
            <w:t xml:space="preserve">maintenance et </w:t>
          </w:r>
          <w:r w:rsidR="00FD4EA0">
            <w:t xml:space="preserve">les </w:t>
          </w:r>
          <w:r w:rsidR="00FD4EA0" w:rsidRPr="005D1F77">
            <w:t>travaux sur les installations d'éclairage public, des bornes marchés et d'illuminations de Noël</w:t>
          </w:r>
          <w:r w:rsidR="00FD4EA0">
            <w:t>.</w:t>
          </w:r>
          <w:permEnd w:id="2004052845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974162336" w:edGrp="everyone"/>
          <w:r w:rsidR="00FD4EA0">
            <w:t>35</w:t>
          </w:r>
          <w:permEnd w:id="1974162336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307641260" w:edGrp="everyone" w:displacedByCustomXml="prev"/>
        <w:p w:rsidR="00FA0FE0" w:rsidRPr="0062708C" w:rsidRDefault="00FD4EA0" w:rsidP="00352F1A">
          <w:pPr>
            <w:spacing w:line="240" w:lineRule="auto"/>
            <w:rPr>
              <w:color w:val="808080" w:themeColor="background1" w:themeShade="80"/>
            </w:rPr>
          </w:pPr>
          <w:r>
            <w:t>Assurer la maintenance préventive et curative des installations d'éclairage public et des bornes marchés</w:t>
          </w:r>
          <w:r>
            <w:br/>
            <w:t>Assurer l'exploitation des installations d'éclairage public et des bornes marchés et garantir la sécurité électrique et mécanique des usagers</w:t>
          </w:r>
        </w:p>
        <w:permEnd w:id="1307641260" w:displacedByCustomXml="next"/>
      </w:sdtContent>
    </w:sdt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</w:t>
      </w:r>
      <w:permStart w:id="526072289" w:edGrp="everyone"/>
      <w:permEnd w:id="526072289"/>
      <w:r>
        <w:t>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104359224" w:edGrp="everyone"/>
          <w:r w:rsidR="00FD4EA0">
            <w:t>8h00 – 11h45 / 1</w:t>
          </w:r>
          <w:r w:rsidR="00FD4EA0" w:rsidRPr="00FD4EA0">
            <w:t>2h45 – 16h30i</w:t>
          </w:r>
          <w:permEnd w:id="1104359224"/>
        </w:sdtContent>
      </w:sdt>
    </w:p>
    <w:p w:rsidR="00FC0746" w:rsidRDefault="00FC0746" w:rsidP="00352F1A">
      <w:pPr>
        <w:spacing w:after="0" w:line="240" w:lineRule="auto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088232040" w:edGrp="everyone"/>
          <w:r w:rsidR="00FD4EA0" w:rsidRPr="00FD4EA0">
            <w:t>Centre technique municipal – 40 rue Jean-Marie Huchet</w:t>
          </w:r>
          <w:r w:rsidR="00FD4EA0">
            <w:t xml:space="preserve"> - Rennes</w:t>
          </w:r>
          <w:permEnd w:id="1088232040"/>
        </w:sdtContent>
      </w:sdt>
    </w:p>
    <w:p w:rsidR="00FC0746" w:rsidRDefault="00FC0746" w:rsidP="00352F1A">
      <w:pPr>
        <w:spacing w:after="0" w:line="28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406814401" w:edGrp="everyone"/>
          <w:r w:rsidR="00FD4EA0" w:rsidRPr="005D67D8">
            <w:t xml:space="preserve">Véhicule adapté et téléphone </w:t>
          </w:r>
          <w:r w:rsidR="00FD4EA0" w:rsidRPr="00FD4EA0">
            <w:t>portable (attribués à l'équipe)</w:t>
          </w:r>
          <w:r w:rsidR="007056B8">
            <w:t>, tablette numérique individuelle</w:t>
          </w:r>
          <w:r w:rsidR="00FD4EA0">
            <w:t xml:space="preserve">. </w:t>
          </w:r>
          <w:r w:rsidR="00FD4EA0" w:rsidRPr="005D67D8">
            <w:t>Vêtements de travail</w:t>
          </w:r>
          <w:r w:rsidR="00FD4EA0" w:rsidRPr="00FD4EA0">
            <w:t xml:space="preserve"> sous tension haute visibilité + Équipements de Protection Individuels (EPI)</w:t>
          </w:r>
          <w:permEnd w:id="1406814401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:showingPlcHdr/>
          <w15:color w:val="000000"/>
          <w15:appearance w15:val="hidden"/>
        </w:sdtPr>
        <w:sdtEndPr/>
        <w:sdtContent>
          <w:permStart w:id="1034116680" w:edGrp="everyone"/>
          <w:r w:rsidR="00A635A1" w:rsidRPr="00A635A1">
            <w:t>Détailler ici les missions de suppléance.</w:t>
          </w:r>
          <w:permEnd w:id="1034116680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721421823" w:edGrp="everyone"/>
          <w:r w:rsidR="00FD4EA0">
            <w:t>Non</w:t>
          </w:r>
          <w:permEnd w:id="721421823"/>
        </w:sdtContent>
      </w:sdt>
    </w:p>
    <w:p w:rsidR="00FC0746" w:rsidRDefault="00FC0746" w:rsidP="00352F1A">
      <w:pPr>
        <w:spacing w:after="0" w:line="28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98322172" w:edGrp="everyone"/>
          <w:r w:rsidR="00FD4EA0" w:rsidRPr="00EB3F92">
            <w:t>Astreinte de sécurité (~2/3 jours toutes les 6 semaines)</w:t>
          </w:r>
          <w:permEnd w:id="98322172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211700781" w:edGrp="everyone"/>
          <w:r w:rsidR="00FD4EA0">
            <w:t>Adjoint Technique</w:t>
          </w:r>
          <w:permEnd w:id="211700781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764639664" w:edGrp="everyone"/>
          <w:r w:rsidR="00FD4EA0">
            <w:t>3</w:t>
          </w:r>
          <w:permEnd w:id="1764639664"/>
        </w:sdtContent>
      </w:sdt>
      <w:r>
        <w:rPr>
          <w:color w:val="808080" w:themeColor="background1" w:themeShade="80"/>
        </w:rPr>
        <w:t>.</w:t>
      </w:r>
    </w:p>
    <w:p w:rsidR="00FC0746" w:rsidRDefault="00FC0746" w:rsidP="00352F1A">
      <w:pPr>
        <w:spacing w:after="0" w:line="28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1802463484" w:edGrp="everyone"/>
          <w:r w:rsidR="00352F1A">
            <w:t xml:space="preserve">Sujétion liée au poste + </w:t>
          </w:r>
          <w:r w:rsidR="00FD4EA0">
            <w:t>Indemnité d'astreinte + paiement des heures supplémentaires</w:t>
          </w:r>
          <w:r w:rsidR="00352F1A">
            <w:t xml:space="preserve"> </w:t>
          </w:r>
          <w:permEnd w:id="1802463484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0796B" w:rsidRDefault="0062708C" w:rsidP="007577C5">
      <w:pPr>
        <w:spacing w:after="0" w:line="360" w:lineRule="exact"/>
      </w:pPr>
      <w:r w:rsidRPr="00247C3F">
        <w:t xml:space="preserve">N° du poste : </w:t>
      </w:r>
      <w:r w:rsidR="000A07D9">
        <w:t xml:space="preserve"> </w:t>
      </w:r>
    </w:p>
    <w:p w:rsidR="00576D3F" w:rsidRPr="0056229A" w:rsidRDefault="0062708C" w:rsidP="007577C5">
      <w:pPr>
        <w:spacing w:after="0" w:line="360" w:lineRule="exact"/>
      </w:pPr>
      <w:r w:rsidRPr="00247C3F">
        <w:t xml:space="preserve">Date de mise à jour de la fiche de poste : </w:t>
      </w:r>
      <w:sdt>
        <w:sdt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r w:rsidR="007056B8">
            <w:t>9 août</w:t>
          </w:r>
          <w:r w:rsidR="004C3496" w:rsidRPr="0056229A">
            <w:t xml:space="preserve"> 2024</w:t>
          </w:r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sdt>
            <w:sdtPr>
              <w:rPr>
                <w:sz w:val="24"/>
              </w:rPr>
              <w:id w:val="1314683212"/>
              <w:placeholder>
                <w:docPart w:val="5779FC0890E14496AA793A42DA8FDE0B"/>
              </w:placeholder>
              <w15:color w:val="000000"/>
              <w15:appearance w15:val="hidden"/>
              <w:text w:multiLine="1"/>
            </w:sdtPr>
            <w:sdtEndPr/>
            <w:sdtContent>
              <w:r w:rsidR="00955CDD" w:rsidRPr="00955CDD">
                <w:rPr>
                  <w:sz w:val="24"/>
                </w:rPr>
                <w:t>Assurer la maintenance préventive et curative des installations d'éclairage public et des bornes marchés</w:t>
              </w:r>
            </w:sdtContent>
          </w:sdt>
          <w:r w:rsidR="00955CDD" w:rsidRPr="00955CDD">
            <w:rPr>
              <w:sz w:val="24"/>
            </w:rPr>
            <w:t xml:space="preserve"> (55 %</w:t>
          </w:r>
          <w:r w:rsidR="00955CDD">
            <w:t>) :</w:t>
          </w:r>
          <w:r w:rsidR="004C3496">
            <w:br/>
          </w:r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 w:rsidR="00D669D3" w:rsidRPr="0062708C" w:rsidRDefault="001F5853" w:rsidP="00D669D3">
          <w:pPr>
            <w:rPr>
              <w:color w:val="808080" w:themeColor="background1" w:themeShade="80"/>
            </w:rPr>
          </w:pPr>
          <w:r>
            <w:t xml:space="preserve">- </w:t>
          </w:r>
          <w:r w:rsidR="00955CDD" w:rsidRPr="00955CDD">
            <w:t>Assurer la maintenance préventive des installations</w:t>
          </w:r>
          <w:r w:rsidR="007056B8">
            <w:t xml:space="preserve"> (visite de contrôle</w:t>
          </w:r>
          <w:r w:rsidR="00DE7CA9">
            <w:t xml:space="preserve"> périodique</w:t>
          </w:r>
          <w:r w:rsidR="007056B8">
            <w:t>, remplacement de sources lumineuses, …) ;</w:t>
          </w:r>
          <w:r w:rsidR="00955CDD">
            <w:br/>
          </w:r>
          <w:r>
            <w:t xml:space="preserve">- </w:t>
          </w:r>
          <w:r w:rsidR="00955CDD">
            <w:t>Assurer la maintenance curative des installations</w:t>
          </w:r>
          <w:r>
            <w:t xml:space="preserve"> (diagnostic, dépannage</w:t>
          </w:r>
          <w:r w:rsidR="007056B8">
            <w:t>, remplacement des équipements défectueux, …) ;</w:t>
          </w:r>
          <w:r w:rsidR="00955CDD">
            <w:br/>
          </w:r>
          <w:r>
            <w:t xml:space="preserve">- </w:t>
          </w:r>
          <w:r w:rsidR="00955CDD">
            <w:t>Entretenir le matériel</w:t>
          </w:r>
          <w:r>
            <w:t xml:space="preserve"> (véhicules, EPI)</w:t>
          </w:r>
          <w:r w:rsidR="00955CDD">
            <w:br/>
          </w:r>
        </w:p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r w:rsidR="00955CDD" w:rsidRPr="00955CDD">
            <w:rPr>
              <w:sz w:val="22"/>
              <w:szCs w:val="20"/>
            </w:rPr>
            <w:t xml:space="preserve">Assurer l'exploitation des installations </w:t>
          </w:r>
          <w:r w:rsidR="00955CDD" w:rsidRPr="00955CDD">
            <w:rPr>
              <w:sz w:val="24"/>
              <w:szCs w:val="20"/>
            </w:rPr>
            <w:t>d'éclairage</w:t>
          </w:r>
          <w:r w:rsidR="00955CDD" w:rsidRPr="00955CDD">
            <w:rPr>
              <w:sz w:val="22"/>
              <w:szCs w:val="20"/>
            </w:rPr>
            <w:t xml:space="preserve"> public et des bornes marchés et garantir la sécurité électrique et mécanique des usagers</w:t>
          </w:r>
          <w:r w:rsidR="00955CDD">
            <w:rPr>
              <w:sz w:val="22"/>
              <w:szCs w:val="20"/>
            </w:rPr>
            <w:t xml:space="preserve"> -30 %) :</w:t>
          </w:r>
          <w:r w:rsidR="004C3496">
            <w:rPr>
              <w:sz w:val="22"/>
              <w:szCs w:val="20"/>
            </w:rPr>
            <w:br/>
          </w:r>
        </w:sdtContent>
      </w:sdt>
    </w:p>
    <w:sdt>
      <w:sdtPr>
        <w:rPr>
          <w:szCs w:val="2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Content>
        <w:p w:rsidR="00D669D3" w:rsidRPr="001F5853" w:rsidRDefault="00DE7CA9" w:rsidP="001F5853">
          <w:pPr>
            <w:rPr>
              <w:color w:val="808080" w:themeColor="background1" w:themeShade="80"/>
            </w:rPr>
          </w:pPr>
          <w:r w:rsidRPr="00DE7CA9">
            <w:rPr>
              <w:szCs w:val="20"/>
            </w:rPr>
            <w:t>- Assurer l'exploitation des installations (identification de réseaux, mises en services, tests et mesures nécessaires ; programmation des organes de télégestion, …)</w:t>
          </w:r>
          <w:r>
            <w:rPr>
              <w:szCs w:val="20"/>
            </w:rPr>
            <w:t xml:space="preserve"> ;</w:t>
          </w:r>
          <w:r w:rsidRPr="00DE7CA9">
            <w:rPr>
              <w:szCs w:val="20"/>
            </w:rPr>
            <w:br/>
          </w:r>
          <w:r>
            <w:rPr>
              <w:szCs w:val="20"/>
            </w:rPr>
            <w:t>- S</w:t>
          </w:r>
          <w:r w:rsidRPr="00DE7CA9">
            <w:rPr>
              <w:szCs w:val="20"/>
            </w:rPr>
            <w:t xml:space="preserve">uivre les modifications et </w:t>
          </w:r>
          <w:r>
            <w:rPr>
              <w:szCs w:val="20"/>
            </w:rPr>
            <w:t xml:space="preserve">les </w:t>
          </w:r>
          <w:r w:rsidRPr="00DE7CA9">
            <w:rPr>
              <w:szCs w:val="20"/>
            </w:rPr>
            <w:t>évolutions du patrimoine</w:t>
          </w:r>
          <w:r>
            <w:rPr>
              <w:szCs w:val="20"/>
            </w:rPr>
            <w:t xml:space="preserve"> ;</w:t>
          </w:r>
          <w:r w:rsidRPr="00DE7CA9">
            <w:rPr>
              <w:szCs w:val="20"/>
            </w:rPr>
            <w:br/>
            <w:t>- Assurer la continuité de service (participer à l'astreinte éclairage public et signalisation lumineuse)</w:t>
          </w:r>
          <w:r>
            <w:rPr>
              <w:szCs w:val="20"/>
            </w:rPr>
            <w:t>.</w:t>
          </w:r>
          <w:r w:rsidRPr="00DE7CA9">
            <w:rPr>
              <w:szCs w:val="20"/>
            </w:rPr>
            <w:br/>
          </w:r>
        </w:p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r w:rsidR="00955CDD">
            <w:rPr>
              <w:sz w:val="20"/>
              <w:szCs w:val="20"/>
            </w:rPr>
            <w:t>R</w:t>
          </w:r>
          <w:r w:rsidR="00955CDD" w:rsidRPr="00F5178F">
            <w:rPr>
              <w:sz w:val="20"/>
              <w:szCs w:val="20"/>
            </w:rPr>
            <w:t xml:space="preserve">éaliser des </w:t>
          </w:r>
          <w:r w:rsidR="00955CDD">
            <w:rPr>
              <w:sz w:val="20"/>
              <w:szCs w:val="20"/>
            </w:rPr>
            <w:t>t</w:t>
          </w:r>
          <w:r w:rsidR="00955CDD" w:rsidRPr="00F5178F">
            <w:rPr>
              <w:sz w:val="20"/>
              <w:szCs w:val="20"/>
            </w:rPr>
            <w:t xml:space="preserve">ravaux </w:t>
          </w:r>
          <w:r w:rsidR="00955CDD">
            <w:rPr>
              <w:sz w:val="20"/>
              <w:szCs w:val="20"/>
            </w:rPr>
            <w:t xml:space="preserve">de maintenance, </w:t>
          </w:r>
          <w:r w:rsidR="00955CDD" w:rsidRPr="00F5178F">
            <w:rPr>
              <w:sz w:val="20"/>
              <w:szCs w:val="20"/>
            </w:rPr>
            <w:t>de rénovation</w:t>
          </w:r>
          <w:r w:rsidR="00955CDD">
            <w:rPr>
              <w:sz w:val="20"/>
              <w:szCs w:val="20"/>
            </w:rPr>
            <w:t xml:space="preserve"> et d'amélioration (1</w:t>
          </w:r>
          <w:r w:rsidR="001F5853">
            <w:rPr>
              <w:sz w:val="20"/>
              <w:szCs w:val="20"/>
            </w:rPr>
            <w:t>5</w:t>
          </w:r>
          <w:r w:rsidR="00955CDD">
            <w:rPr>
              <w:sz w:val="20"/>
              <w:szCs w:val="20"/>
            </w:rPr>
            <w:t xml:space="preserve"> %) :</w:t>
          </w:r>
          <w:r w:rsidR="004C3496">
            <w:rPr>
              <w:sz w:val="20"/>
              <w:szCs w:val="20"/>
            </w:rPr>
            <w:br/>
          </w:r>
        </w:sdtContent>
      </w:sdt>
    </w:p>
    <w:p w:rsidR="00D669D3" w:rsidRDefault="00DE7CA9" w:rsidP="001F5853">
      <w:pPr>
        <w:spacing w:line="240" w:lineRule="auto"/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sdt>
        <w:sdtPr>
          <w:id w:val="-1243103131"/>
          <w:placeholder>
            <w:docPart w:val="64D9B9077D89488DA1626B41A47D0150"/>
          </w:placeholder>
          <w15:color w:val="000000"/>
          <w15:appearance w15:val="hidden"/>
          <w:text w:multiLine="1"/>
        </w:sdtPr>
        <w:sdtEndPr/>
        <w:sdtContent>
          <w:r w:rsidR="004C3496">
            <w:t xml:space="preserve">- </w:t>
          </w:r>
          <w:r w:rsidR="00955CDD" w:rsidRPr="00955CDD">
            <w:t>Travaux de maintenance,  de rénovation</w:t>
          </w:r>
          <w:r>
            <w:t>, d'économie d'énergie</w:t>
          </w:r>
          <w:r w:rsidR="00955CDD" w:rsidRPr="00955CDD">
            <w:t xml:space="preserve"> et d'amélioration</w:t>
          </w:r>
          <w:r w:rsidR="00955CDD">
            <w:t xml:space="preserve"> </w:t>
          </w:r>
          <w:r>
            <w:t>;</w:t>
          </w:r>
          <w:r w:rsidR="001F5853">
            <w:br/>
          </w:r>
        </w:sdtContent>
      </w:sdt>
    </w:p>
    <w:p w:rsidR="005D07F4" w:rsidRDefault="004C3496" w:rsidP="005D07F4">
      <w:pPr>
        <w:pStyle w:val="Style1"/>
      </w:pPr>
      <w:r>
        <w:rPr>
          <w:highlight w:val="black"/>
        </w:rPr>
        <w:br/>
      </w:r>
      <w:r>
        <w:rPr>
          <w:highlight w:val="black"/>
        </w:rPr>
        <w:br/>
      </w:r>
      <w:r>
        <w:rPr>
          <w:highlight w:val="black"/>
        </w:rPr>
        <w:br/>
      </w:r>
      <w:r>
        <w:rPr>
          <w:highlight w:val="black"/>
        </w:rPr>
        <w:br/>
      </w:r>
      <w:r w:rsidR="005D07F4"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185036443" w:edGrp="everyone" w:displacedByCustomXml="prev"/>
        <w:p w:rsidR="00AA3E85" w:rsidRDefault="00AA3E85" w:rsidP="00AA3E85">
          <w:pPr>
            <w:pStyle w:val="Bulletpoint"/>
            <w:spacing w:line="240" w:lineRule="auto"/>
            <w:ind w:left="357" w:hanging="357"/>
          </w:pPr>
          <w:r>
            <w:t>C</w:t>
          </w:r>
          <w:r w:rsidRPr="00BD7639">
            <w:t>apacité d'organisation et aptitude à assumer des travaux quotidiens en binôme autonome</w:t>
          </w:r>
        </w:p>
        <w:p w:rsidR="00AA3E85" w:rsidRPr="00AA3E85" w:rsidRDefault="00AA3E85" w:rsidP="00AA3E85">
          <w:pPr>
            <w:pStyle w:val="Bulletpoint"/>
            <w:spacing w:line="240" w:lineRule="auto"/>
            <w:ind w:left="357" w:hanging="357"/>
          </w:pPr>
          <w:r>
            <w:t>E</w:t>
          </w:r>
          <w:r w:rsidRPr="00BD7639">
            <w:t>sprit d'équipe et disponibilité</w:t>
          </w:r>
          <w:r w:rsidR="00247C3F" w:rsidRPr="0062708C">
            <w:rPr>
              <w:color w:val="808080" w:themeColor="background1" w:themeShade="80"/>
            </w:rPr>
            <w:t xml:space="preserve"> </w:t>
          </w:r>
        </w:p>
        <w:p w:rsidR="005D07F4" w:rsidRPr="00247C3F" w:rsidRDefault="00DE7CA9" w:rsidP="007056B8">
          <w:pPr>
            <w:pStyle w:val="Bulletpoint"/>
            <w:numPr>
              <w:ilvl w:val="0"/>
              <w:numId w:val="0"/>
            </w:numPr>
            <w:spacing w:line="240" w:lineRule="auto"/>
            <w:ind w:left="357"/>
          </w:pPr>
        </w:p>
        <w:permEnd w:id="1185036443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996362568" w:edGrp="everyone" w:displacedByCustomXml="prev"/>
        <w:p w:rsidR="000A7BDD" w:rsidRPr="000A7BDD" w:rsidRDefault="00AA3E85" w:rsidP="00247C3F">
          <w:pPr>
            <w:pStyle w:val="Bulletpoint"/>
          </w:pPr>
          <w:r>
            <w:t>C</w:t>
          </w:r>
          <w:r w:rsidRPr="00F852DC">
            <w:t>onnaissances en électrotechnique (BT),</w:t>
          </w:r>
          <w:r>
            <w:t xml:space="preserve"> </w:t>
          </w:r>
          <w:r w:rsidR="007056B8">
            <w:t>éclairage public</w:t>
          </w:r>
        </w:p>
        <w:p w:rsidR="000A7BDD" w:rsidRPr="000A7BDD" w:rsidRDefault="000A7BDD" w:rsidP="00247C3F">
          <w:pPr>
            <w:pStyle w:val="Bulletpoint"/>
          </w:pPr>
          <w:r w:rsidRPr="0056229A">
            <w:t>Connaissance des outils informatiques</w:t>
          </w:r>
        </w:p>
        <w:p w:rsidR="005D07F4" w:rsidRPr="00247C3F" w:rsidRDefault="000A7BDD" w:rsidP="006F1E50">
          <w:pPr>
            <w:pStyle w:val="Bulletpoint"/>
          </w:pPr>
          <w:r w:rsidRPr="0056229A">
            <w:t>Permis de conduire VL minimum</w:t>
          </w:r>
        </w:p>
        <w:permEnd w:id="1996362568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 w:rsidR="00F760CE" w:rsidRPr="00247C3F" w:rsidRDefault="000A7BDD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Habilitation électrique, t</w:t>
          </w:r>
          <w:r w:rsidR="00F523A4">
            <w:t>ravaux sous tension</w:t>
          </w:r>
          <w:r w:rsidR="007056B8">
            <w:t>,</w:t>
          </w:r>
          <w:r w:rsidR="00F523A4">
            <w:t xml:space="preserve"> conduite de nacelle et de poids-lourds</w:t>
          </w:r>
        </w:p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62" w:rsidRDefault="00545562" w:rsidP="000A11D1">
      <w:pPr>
        <w:spacing w:after="0" w:line="240" w:lineRule="auto"/>
      </w:pPr>
      <w:r>
        <w:separator/>
      </w:r>
    </w:p>
  </w:endnote>
  <w:endnote w:type="continuationSeparator" w:id="0">
    <w:p w:rsidR="00545562" w:rsidRDefault="00545562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62" w:rsidRDefault="00545562" w:rsidP="000A11D1">
      <w:pPr>
        <w:spacing w:after="0" w:line="240" w:lineRule="auto"/>
      </w:pPr>
      <w:r>
        <w:separator/>
      </w:r>
    </w:p>
  </w:footnote>
  <w:footnote w:type="continuationSeparator" w:id="0">
    <w:p w:rsidR="00545562" w:rsidRDefault="00545562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3C2E"/>
    <w:multiLevelType w:val="hybridMultilevel"/>
    <w:tmpl w:val="6F7E8CF6"/>
    <w:lvl w:ilvl="0" w:tplc="B70CF534">
      <w:start w:val="3"/>
      <w:numFmt w:val="bullet"/>
      <w:lvlText w:val="-"/>
      <w:lvlJc w:val="left"/>
      <w:pPr>
        <w:ind w:left="360" w:hanging="360"/>
      </w:pPr>
      <w:rPr>
        <w:rFonts w:ascii="DM Sans" w:eastAsiaTheme="minorHAnsi" w:hAnsi="DM San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20756F"/>
    <w:multiLevelType w:val="hybridMultilevel"/>
    <w:tmpl w:val="65B66ECE"/>
    <w:lvl w:ilvl="0" w:tplc="89E48380">
      <w:start w:val="3"/>
      <w:numFmt w:val="bullet"/>
      <w:lvlText w:val="-"/>
      <w:lvlJc w:val="left"/>
      <w:pPr>
        <w:ind w:left="720" w:hanging="360"/>
      </w:pPr>
      <w:rPr>
        <w:rFonts w:ascii="DM Sans" w:eastAsiaTheme="minorHAnsi" w:hAnsi="DM San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A07D9"/>
    <w:rsid w:val="000A11D1"/>
    <w:rsid w:val="000A7BDD"/>
    <w:rsid w:val="000E665E"/>
    <w:rsid w:val="000F3922"/>
    <w:rsid w:val="00111A26"/>
    <w:rsid w:val="00112C20"/>
    <w:rsid w:val="00113C29"/>
    <w:rsid w:val="00162CC3"/>
    <w:rsid w:val="001641A5"/>
    <w:rsid w:val="00175113"/>
    <w:rsid w:val="001761E0"/>
    <w:rsid w:val="001A7D02"/>
    <w:rsid w:val="001C2759"/>
    <w:rsid w:val="001C67FC"/>
    <w:rsid w:val="001F51E5"/>
    <w:rsid w:val="001F5853"/>
    <w:rsid w:val="00211B0B"/>
    <w:rsid w:val="00247C3F"/>
    <w:rsid w:val="002517BF"/>
    <w:rsid w:val="00257FD3"/>
    <w:rsid w:val="00273ADE"/>
    <w:rsid w:val="002A7D75"/>
    <w:rsid w:val="00352F1A"/>
    <w:rsid w:val="00383B26"/>
    <w:rsid w:val="003B58AA"/>
    <w:rsid w:val="003B6A5C"/>
    <w:rsid w:val="003D192F"/>
    <w:rsid w:val="003D5D5E"/>
    <w:rsid w:val="003F2AFF"/>
    <w:rsid w:val="003F4609"/>
    <w:rsid w:val="003F6EE3"/>
    <w:rsid w:val="00441A2A"/>
    <w:rsid w:val="004766C5"/>
    <w:rsid w:val="00487002"/>
    <w:rsid w:val="004C3496"/>
    <w:rsid w:val="004E1D67"/>
    <w:rsid w:val="004F5AE1"/>
    <w:rsid w:val="00517090"/>
    <w:rsid w:val="00522023"/>
    <w:rsid w:val="00545562"/>
    <w:rsid w:val="005540E4"/>
    <w:rsid w:val="0056229A"/>
    <w:rsid w:val="00570B2A"/>
    <w:rsid w:val="00576D3F"/>
    <w:rsid w:val="005A5A08"/>
    <w:rsid w:val="005D07F4"/>
    <w:rsid w:val="005E5EA4"/>
    <w:rsid w:val="0060796B"/>
    <w:rsid w:val="0062708C"/>
    <w:rsid w:val="00644A3A"/>
    <w:rsid w:val="0069106C"/>
    <w:rsid w:val="006B0497"/>
    <w:rsid w:val="006C0253"/>
    <w:rsid w:val="006C191B"/>
    <w:rsid w:val="007056B8"/>
    <w:rsid w:val="00710C49"/>
    <w:rsid w:val="00731272"/>
    <w:rsid w:val="007577C5"/>
    <w:rsid w:val="00775D11"/>
    <w:rsid w:val="007E2E4A"/>
    <w:rsid w:val="00800C51"/>
    <w:rsid w:val="00852326"/>
    <w:rsid w:val="00897B36"/>
    <w:rsid w:val="008A0CFD"/>
    <w:rsid w:val="008B59FE"/>
    <w:rsid w:val="008E70A6"/>
    <w:rsid w:val="008F6C33"/>
    <w:rsid w:val="00942238"/>
    <w:rsid w:val="00947755"/>
    <w:rsid w:val="00955CDD"/>
    <w:rsid w:val="00961F11"/>
    <w:rsid w:val="00984246"/>
    <w:rsid w:val="009868CA"/>
    <w:rsid w:val="009B220B"/>
    <w:rsid w:val="009D7201"/>
    <w:rsid w:val="00A635A1"/>
    <w:rsid w:val="00A72C44"/>
    <w:rsid w:val="00AA3E85"/>
    <w:rsid w:val="00AC1FC5"/>
    <w:rsid w:val="00AD67AA"/>
    <w:rsid w:val="00AE5F03"/>
    <w:rsid w:val="00B30F6F"/>
    <w:rsid w:val="00B82A3A"/>
    <w:rsid w:val="00B86F95"/>
    <w:rsid w:val="00B871A6"/>
    <w:rsid w:val="00B91373"/>
    <w:rsid w:val="00BB4E47"/>
    <w:rsid w:val="00BC1EC3"/>
    <w:rsid w:val="00C13FA0"/>
    <w:rsid w:val="00C51EE7"/>
    <w:rsid w:val="00C7552A"/>
    <w:rsid w:val="00CC2FE8"/>
    <w:rsid w:val="00CD4067"/>
    <w:rsid w:val="00D121FA"/>
    <w:rsid w:val="00D149FE"/>
    <w:rsid w:val="00D42DBD"/>
    <w:rsid w:val="00D669D3"/>
    <w:rsid w:val="00D70E17"/>
    <w:rsid w:val="00D87648"/>
    <w:rsid w:val="00DA5F40"/>
    <w:rsid w:val="00DC06A7"/>
    <w:rsid w:val="00DD0DF6"/>
    <w:rsid w:val="00DE7CA9"/>
    <w:rsid w:val="00E44FB1"/>
    <w:rsid w:val="00E9567F"/>
    <w:rsid w:val="00EB1524"/>
    <w:rsid w:val="00EB4993"/>
    <w:rsid w:val="00EC523A"/>
    <w:rsid w:val="00EF76DF"/>
    <w:rsid w:val="00F011F6"/>
    <w:rsid w:val="00F051C3"/>
    <w:rsid w:val="00F523A4"/>
    <w:rsid w:val="00F760CE"/>
    <w:rsid w:val="00FA0FE0"/>
    <w:rsid w:val="00FB28E0"/>
    <w:rsid w:val="00FB5128"/>
    <w:rsid w:val="00FC0746"/>
    <w:rsid w:val="00FD4EA0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59C1E8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95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5779FC0890E14496AA793A42DA8FD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49C64-4DAF-43A9-93A5-A88C85F93B19}"/>
      </w:docPartPr>
      <w:docPartBody>
        <w:p w:rsidR="00175995" w:rsidRDefault="00853573" w:rsidP="00853573">
          <w:pPr>
            <w:pStyle w:val="5779FC0890E14496AA793A42DA8FDE0B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175995"/>
    <w:rsid w:val="00252495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853573"/>
    <w:rsid w:val="00913AA5"/>
    <w:rsid w:val="0092355A"/>
    <w:rsid w:val="00A40AB3"/>
    <w:rsid w:val="00A826D4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C10B71D7694D44DC8F7E0B9465687214">
    <w:name w:val="C10B71D7694D44DC8F7E0B9465687214"/>
    <w:rsid w:val="00853573"/>
  </w:style>
  <w:style w:type="paragraph" w:customStyle="1" w:styleId="5779FC0890E14496AA793A42DA8FDE0B">
    <w:name w:val="5779FC0890E14496AA793A42DA8FDE0B"/>
    <w:rsid w:val="00853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75A5-D25D-43B4-815F-165BEA77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50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Texier Patrick</cp:lastModifiedBy>
  <cp:revision>10</cp:revision>
  <dcterms:created xsi:type="dcterms:W3CDTF">2024-02-21T09:29:00Z</dcterms:created>
  <dcterms:modified xsi:type="dcterms:W3CDTF">2024-08-09T08:09:00Z</dcterms:modified>
</cp:coreProperties>
</file>