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D3F44" w:rsidRDefault="00012038" w:rsidP="00ED3F44">
      <w:pPr>
        <w:pStyle w:val="Titre1"/>
      </w:pPr>
      <w:sdt>
        <w:sdtPr>
          <w:rPr>
            <w:color w:val="808080" w:themeColor="background1" w:themeShade="80"/>
          </w:rPr>
          <w:id w:val="-624001209"/>
          <w:placeholder>
            <w:docPart w:val="A7D8A1E554A34E539D0C5DEB89F98551"/>
          </w:placeholder>
          <w15:color w:val="000000"/>
          <w15:appearance w15:val="hidden"/>
        </w:sdtPr>
        <w:sdtEndPr/>
        <w:sdtContent>
          <w:proofErr w:type="spellStart"/>
          <w:r w:rsidR="00ED3F44">
            <w:t>Chargé·e</w:t>
          </w:r>
          <w:proofErr w:type="spellEnd"/>
          <w:r w:rsidR="00ED3F44">
            <w:t xml:space="preserve"> des publics jeu</w:t>
          </w:r>
          <w:r w:rsidR="002F6324">
            <w:t>nesse à la bibliothèque Maurepas</w:t>
          </w:r>
        </w:sdtContent>
      </w:sdt>
      <w:r w:rsidR="00ED3F44" w:rsidRPr="00CC2FE8">
        <w:t xml:space="preserve"> </w:t>
      </w:r>
      <w:r w:rsidR="001C1AFD">
        <w:t>et dans le futur tiers lieu</w:t>
      </w:r>
      <w:bookmarkEnd w:id="0"/>
    </w:p>
    <w:p w:rsidR="001C1AFD" w:rsidRPr="00383B26" w:rsidRDefault="001C1AFD" w:rsidP="00ED3F44">
      <w:pPr>
        <w:pStyle w:val="Titre1"/>
      </w:pPr>
    </w:p>
    <w:p w:rsidR="00ED3F44" w:rsidRPr="00383B26" w:rsidRDefault="00ED3F44" w:rsidP="00ED3F44">
      <w:pPr>
        <w:sectPr w:rsidR="00ED3F44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ED3F44" w:rsidRDefault="00ED3F44" w:rsidP="00ED3F4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ED3F44" w:rsidRDefault="00012038" w:rsidP="00ED3F44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AAB244E8B1354F61B17AB93E11E4C968"/>
          </w:placeholder>
          <w15:color w:val="000000"/>
          <w15:appearance w15:val="hidden"/>
        </w:sdtPr>
        <w:sdtEndPr/>
        <w:sdtContent>
          <w:r w:rsidR="00ED3F44">
            <w:t>Direction de la Culture</w:t>
          </w:r>
        </w:sdtContent>
      </w:sdt>
    </w:p>
    <w:p w:rsidR="00ED3F44" w:rsidRPr="00383B26" w:rsidRDefault="00ED3F44" w:rsidP="00ED3F44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E00919473A934E7FA6824545F68E7790"/>
          </w:placeholder>
          <w15:color w:val="000000"/>
          <w15:appearance w15:val="hidden"/>
        </w:sdtPr>
        <w:sdtEndPr/>
        <w:sdtContent>
          <w:r>
            <w:t>498 postes permanents</w:t>
          </w:r>
        </w:sdtContent>
      </w:sdt>
    </w:p>
    <w:p w:rsidR="00ED3F44" w:rsidRPr="00FC0746" w:rsidRDefault="00ED3F44" w:rsidP="00ED3F44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778BE48560E744EEBBE0EF5CB096A0EE"/>
          </w:placeholder>
          <w15:color w:val="000000"/>
          <w15:appearance w15:val="hidden"/>
        </w:sdtPr>
        <w:sdtEndPr/>
        <w:sdtContent>
          <w:r>
            <w:t xml:space="preserve">Composée </w:t>
          </w:r>
          <w:r w:rsidRPr="00727967">
            <w:t>de services centraux mutualisés, de 6 équipements culturels municipaux et de 3 équipements culturels métropolitains, la direction de la Culture contribue à définir et met en œuvre la politique culturelle de la Ville de Rennes et de Rennes métropole, dans le cadre des orientations fixées par les élus : permettre l'accès à tous les publics à une offre culturelle et patrimoniale de qualité, accompagner les acteurs culturels et artistiques, contribuer à l'innovation et aux transitions sociétales et environnementales.</w:t>
          </w:r>
          <w:r>
            <w:t xml:space="preserve"> </w:t>
          </w:r>
          <w:r w:rsidRPr="009036A0">
            <w:t>.</w:t>
          </w:r>
        </w:sdtContent>
      </w:sdt>
    </w:p>
    <w:p w:rsidR="00ED3F44" w:rsidRDefault="00ED3F44" w:rsidP="00ED3F44">
      <w:pPr>
        <w:pStyle w:val="Style1"/>
      </w:pPr>
      <w:r>
        <w:rPr>
          <w:highlight w:val="black"/>
        </w:rPr>
        <w:br w:type="column"/>
      </w:r>
      <w:r w:rsidRPr="00731272">
        <w:rPr>
          <w:highlight w:val="black"/>
        </w:rPr>
        <w:t>Service :</w:t>
      </w:r>
    </w:p>
    <w:p w:rsidR="00ED3F44" w:rsidRDefault="00012038" w:rsidP="00ED3F44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57B5C415189442F1B0397B3E992863AE"/>
          </w:placeholder>
          <w15:color w:val="000000"/>
          <w15:appearance w15:val="hidden"/>
        </w:sdtPr>
        <w:sdtEndPr/>
        <w:sdtContent>
          <w:sdt>
            <w:sdtPr>
              <w:id w:val="-1618665273"/>
              <w:placeholder>
                <w:docPart w:val="0088BC67CB4742C1ACBFDDCD8A1D615E"/>
              </w:placeholder>
              <w15:color w:val="000000"/>
              <w15:appearance w15:val="hidden"/>
            </w:sdtPr>
            <w:sdtEndPr/>
            <w:sdtContent>
              <w:r w:rsidR="00ED3F44" w:rsidRPr="009C5C04">
                <w:t>Bibliothèques municipales</w:t>
              </w:r>
            </w:sdtContent>
          </w:sdt>
          <w:r w:rsidR="00ED3F44">
            <w:t xml:space="preserve"> </w:t>
          </w:r>
        </w:sdtContent>
      </w:sdt>
    </w:p>
    <w:p w:rsidR="00ED3F44" w:rsidRPr="00383B26" w:rsidRDefault="00ED3F44" w:rsidP="00ED3F44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32D59AAD768B4BC39F4813E3464168E0"/>
          </w:placeholder>
          <w15:color w:val="000000"/>
          <w15:appearance w15:val="hidden"/>
        </w:sdtPr>
        <w:sdtEndPr/>
        <w:sdtContent>
          <w:sdt>
            <w:sdtPr>
              <w:id w:val="326330242"/>
              <w:placeholder>
                <w:docPart w:val="EB1C94DF8AFA430DB7DD05BE036491CA"/>
              </w:placeholder>
              <w15:color w:val="000000"/>
              <w15:appearance w15:val="hidden"/>
            </w:sdtPr>
            <w:sdtEndPr/>
            <w:sdtContent>
              <w:r w:rsidRPr="009C5C04">
                <w:t>Les équipes des Bibliothèques Municipales de Rennes ont pour mission : -D'accueillir et proposer des ressources à la population au sein des 11 bibliothèques de quartier. -D'accueillir les publics scolaires et de proposer des médiations, des dispositifs d'éducation artistique et culturelle dans les bibliothèques et les écoles -De proposer des collections et animations dans toute la ville : points lectures dans les immeubles, en prison, en maisons de retraite et dans les espaces publics</w:t>
              </w:r>
            </w:sdtContent>
          </w:sdt>
        </w:sdtContent>
      </w:sdt>
    </w:p>
    <w:p w:rsidR="00ED3F44" w:rsidRDefault="00ED3F44" w:rsidP="00ED3F44">
      <w:pPr>
        <w:spacing w:after="0" w:line="360" w:lineRule="exact"/>
        <w:sectPr w:rsidR="00ED3F44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F9A9BFD313EB4FA8901650C513AE608F"/>
          </w:placeholder>
          <w15:color w:val="000000"/>
          <w15:appearance w15:val="hidden"/>
        </w:sdtPr>
        <w:sdtEndPr/>
        <w:sdtContent>
          <w:r>
            <w:t xml:space="preserve"> </w:t>
          </w:r>
          <w:sdt>
            <w:sdtPr>
              <w:id w:val="-2067790304"/>
              <w:placeholder>
                <w:docPart w:val="52B761B0EEBA4A97B09D0CA696887859"/>
              </w:placeholder>
              <w15:color w:val="000000"/>
              <w15:appearance w15:val="hidden"/>
            </w:sdtPr>
            <w:sdtEndPr/>
            <w:sdtContent>
              <w:r w:rsidRPr="009C5C04">
                <w:t>98 postes permanents, 115 agents</w:t>
              </w:r>
            </w:sdtContent>
          </w:sdt>
        </w:sdtContent>
      </w:sdt>
    </w:p>
    <w:p w:rsidR="00ED3F44" w:rsidRDefault="00ED3F44" w:rsidP="00ED3F44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id w:val="-1639869057"/>
        <w:placeholder>
          <w:docPart w:val="3C8F2663C97C44FAA9A66BD0B4463E98"/>
        </w:placeholder>
        <w15:color w:val="000000"/>
        <w15:appearance w15:val="hidden"/>
        <w:text w:multiLine="1"/>
      </w:sdtPr>
      <w:sdtEndPr/>
      <w:sdtContent>
        <w:p w:rsidR="00ED3F44" w:rsidRPr="0062708C" w:rsidRDefault="009A325B" w:rsidP="00E14012">
          <w:pPr>
            <w:rPr>
              <w:color w:val="808080" w:themeColor="background1" w:themeShade="80"/>
            </w:rPr>
          </w:pPr>
          <w:r>
            <w:t xml:space="preserve">Le sens de ce poste est d'accueillir et d'impliquer la population au sein de la bibliothèque Maurepas puis du nouvel équipement Tiers lieu (ouverture fin 2027-début 2028), et plus particulièrement les publics jeunesse, notamment à travers des dispositifs participatifs. </w:t>
          </w:r>
          <w:r>
            <w:br/>
          </w:r>
          <w:r>
            <w:br/>
            <w:t xml:space="preserve">Un nouvel équipement culturel et de services est en cours de conception et d'aménagement dans le quartier Gros Chêne, </w:t>
          </w:r>
          <w:r w:rsidR="00BA681F">
            <w:t xml:space="preserve">quartier </w:t>
          </w:r>
          <w:r>
            <w:t xml:space="preserve">dont la moitié des habitants vit en dessous du seuil de pauvreté. </w:t>
          </w:r>
          <w:r>
            <w:br/>
            <w:t xml:space="preserve">Ce Tiers lieu réunira la bibliothèque Maurepas, l'acteur de quartier La Cohue et le restaurant Pépites. De ce fait, le sens du présent poste est également de contribuer dès à présent à la construction collective </w:t>
          </w:r>
          <w:r w:rsidR="00D466AB">
            <w:t xml:space="preserve">de ce projet mutualisé. </w:t>
          </w:r>
          <w:r>
            <w:t xml:space="preserve">Cela passera </w:t>
          </w:r>
          <w:r w:rsidR="00D466AB">
            <w:t xml:space="preserve">aussi </w:t>
          </w:r>
          <w:r>
            <w:t xml:space="preserve">par le développement d'actions culturelles et sociales en lien étroit avec les deux autres entités du Tiers lieu. </w:t>
          </w: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Pr="008E6A57">
            <w:t xml:space="preserve"> </w:t>
          </w:r>
        </w:p>
      </w:sdtContent>
    </w:sdt>
    <w:p w:rsidR="00ED3F44" w:rsidRDefault="00ED3F44" w:rsidP="00ED3F44"/>
    <w:p w:rsidR="0084121F" w:rsidRDefault="0084121F" w:rsidP="00ED3F44"/>
    <w:p w:rsidR="0084121F" w:rsidRDefault="0084121F" w:rsidP="00ED3F44"/>
    <w:p w:rsidR="0084121F" w:rsidRPr="00FA0FE0" w:rsidRDefault="0084121F" w:rsidP="00ED3F44"/>
    <w:p w:rsidR="00ED3F44" w:rsidRDefault="00ED3F44" w:rsidP="00ED3F44">
      <w:pPr>
        <w:rPr>
          <w:rFonts w:ascii="Condate Medium" w:eastAsiaTheme="minorEastAsia" w:hAnsi="Condate Medium"/>
          <w:spacing w:val="15"/>
        </w:rPr>
      </w:pPr>
    </w:p>
    <w:p w:rsidR="000A27CC" w:rsidRDefault="000A27CC" w:rsidP="00ED3F44">
      <w:pPr>
        <w:rPr>
          <w:rFonts w:ascii="Condate Medium" w:eastAsiaTheme="minorEastAsia" w:hAnsi="Condate Medium"/>
          <w:spacing w:val="15"/>
        </w:rPr>
      </w:pPr>
    </w:p>
    <w:p w:rsidR="000A27CC" w:rsidRDefault="000A27CC" w:rsidP="00ED3F44">
      <w:pPr>
        <w:rPr>
          <w:rFonts w:ascii="Condate Medium" w:eastAsiaTheme="minorEastAsia" w:hAnsi="Condate Medium"/>
          <w:spacing w:val="15"/>
        </w:rPr>
      </w:pPr>
    </w:p>
    <w:p w:rsidR="000A27CC" w:rsidRDefault="000A27CC" w:rsidP="00ED3F44">
      <w:pPr>
        <w:rPr>
          <w:rFonts w:ascii="Condate Medium" w:eastAsiaTheme="minorEastAsia" w:hAnsi="Condate Medium"/>
          <w:spacing w:val="15"/>
        </w:rPr>
      </w:pPr>
    </w:p>
    <w:p w:rsidR="000A27CC" w:rsidRPr="00FA0FE0" w:rsidRDefault="000A27CC" w:rsidP="00ED3F44">
      <w:pPr>
        <w:rPr>
          <w:rFonts w:ascii="Condate Medium" w:eastAsiaTheme="minorEastAsia" w:hAnsi="Condate Medium"/>
          <w:spacing w:val="15"/>
        </w:rPr>
        <w:sectPr w:rsidR="000A27CC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ED3F44" w:rsidRDefault="00ED3F44" w:rsidP="00ED3F44">
      <w:pPr>
        <w:rPr>
          <w:rStyle w:val="Style1Car"/>
        </w:rPr>
      </w:pPr>
      <w:r>
        <w:rPr>
          <w:rStyle w:val="Style1Car"/>
          <w:highlight w:val="black"/>
        </w:rPr>
        <w:t>Environnement et conditions de travail :</w:t>
      </w:r>
    </w:p>
    <w:p w:rsidR="00ED3F44" w:rsidRDefault="00ED3F44" w:rsidP="00ED3F44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1EE46DD147864BDBB056716C3AAA5B35"/>
          </w:placeholder>
          <w15:color w:val="000000"/>
          <w15:appearance w15:val="hidden"/>
        </w:sdtPr>
        <w:sdtEndPr/>
        <w:sdtContent>
          <w:r w:rsidRPr="006B3E27">
            <w:t>70h par quinzaine. Travail un samedi sur deux en bibliothèque</w:t>
          </w:r>
          <w:r w:rsidRPr="00804380">
            <w:t xml:space="preserve"> + quelques lundis après-midi par an</w:t>
          </w:r>
          <w:r w:rsidR="000A27CC">
            <w:t xml:space="preserve">. </w:t>
          </w:r>
        </w:sdtContent>
      </w:sdt>
    </w:p>
    <w:p w:rsidR="00ED3F44" w:rsidRDefault="00ED3F44" w:rsidP="00ED3F44">
      <w:pPr>
        <w:spacing w:after="0" w:line="360" w:lineRule="exact"/>
      </w:pPr>
      <w:r>
        <w:t>Lieu de travail :</w:t>
      </w:r>
      <w:r w:rsidR="000A27CC">
        <w:t xml:space="preserve"> à la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B4E8E67A913A4629994F644FA76E2251"/>
          </w:placeholder>
          <w15:color w:val="000000"/>
          <w15:appearance w15:val="hidden"/>
        </w:sdtPr>
        <w:sdtEndPr/>
        <w:sdtContent>
          <w:sdt>
            <w:sdtPr>
              <w:id w:val="-1038358300"/>
              <w:placeholder>
                <w:docPart w:val="68E1D2281A8A4BA2959D330ED48EC21B"/>
              </w:placeholder>
              <w15:color w:val="000000"/>
              <w15:appearance w15:val="hidden"/>
            </w:sdtPr>
            <w:sdtEndPr/>
            <w:sdtContent>
              <w:r w:rsidRPr="00804380">
                <w:t xml:space="preserve">bibliothèque </w:t>
              </w:r>
              <w:r w:rsidR="000A27CC">
                <w:t>Maurepas</w:t>
              </w:r>
              <w:r w:rsidRPr="00804380">
                <w:t xml:space="preserve"> (</w:t>
              </w:r>
              <w:r>
                <w:t xml:space="preserve">32 rue de la </w:t>
              </w:r>
              <w:proofErr w:type="spellStart"/>
              <w:r>
                <w:t>Marbaudais</w:t>
              </w:r>
              <w:proofErr w:type="spellEnd"/>
              <w:r>
                <w:t>,</w:t>
              </w:r>
              <w:r w:rsidRPr="00804380">
                <w:t xml:space="preserve">) + </w:t>
              </w:r>
              <w:r w:rsidR="000A27CC">
                <w:t xml:space="preserve"> sur le </w:t>
              </w:r>
              <w:r w:rsidRPr="00804380">
                <w:t xml:space="preserve">site </w:t>
              </w:r>
              <w:r w:rsidR="000A27CC">
                <w:t>de l'administration centrale des Bibliothèques (23 rue de Lorient)</w:t>
              </w:r>
              <w:r w:rsidRPr="00804380">
                <w:t>+ ponctuellement dans d'autres bibliothè</w:t>
              </w:r>
              <w:r w:rsidR="000A27CC">
                <w:t>ques.</w:t>
              </w:r>
            </w:sdtContent>
          </w:sdt>
        </w:sdtContent>
      </w:sdt>
    </w:p>
    <w:p w:rsidR="00ED3F44" w:rsidRDefault="00ED3F44" w:rsidP="00ED3F44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768D645D31E44B349D675EE649CC02EB"/>
          </w:placeholder>
          <w:showingPlcHdr/>
          <w15:color w:val="000000"/>
          <w15:appearance w15:val="hidden"/>
        </w:sdtPr>
        <w:sdtEndPr/>
        <w:sdtContent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sdtContent>
      </w:sdt>
    </w:p>
    <w:p w:rsidR="00ED3F44" w:rsidRDefault="00ED3F44" w:rsidP="00ED3F44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567EE07E5EDA4EF4A810CDC692DAE591"/>
          </w:placeholder>
          <w:showingPlcHdr/>
          <w15:color w:val="000000"/>
          <w15:appearance w15:val="hidden"/>
        </w:sdtPr>
        <w:sdtEndPr/>
        <w:sdtContent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sdtContent>
      </w:sdt>
    </w:p>
    <w:p w:rsidR="00ED3F44" w:rsidRDefault="00ED3F44" w:rsidP="00ED3F44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1908F0EF2BA24975A850E60AE7DCBCF2"/>
          </w:placeholder>
          <w15:color w:val="000000"/>
          <w15:appearance w15:val="hidden"/>
        </w:sdtPr>
        <w:sdtEndPr/>
        <w:sdtContent>
          <w:sdt>
            <w:sdtPr>
              <w:id w:val="-1648119595"/>
              <w:placeholder>
                <w:docPart w:val="E2D4EFD6949F45BAA1434C254B7A3262"/>
              </w:placeholder>
              <w15:color w:val="000000"/>
              <w15:appearance w15:val="hidden"/>
            </w:sdtPr>
            <w:sdtEndPr/>
            <w:sdtContent>
              <w:r w:rsidRPr="00804380">
                <w:t>Possible selon le cadre posé par la charte de télétravail du service</w:t>
              </w:r>
            </w:sdtContent>
          </w:sdt>
        </w:sdtContent>
      </w:sdt>
    </w:p>
    <w:p w:rsidR="00ED3F44" w:rsidRDefault="00ED3F44" w:rsidP="00ED3F44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764D0572050C48CE9508B44E08BB2F67"/>
          </w:placeholder>
          <w:showingPlcHdr/>
          <w15:color w:val="000000"/>
          <w15:appearance w15:val="hidden"/>
        </w:sdtPr>
        <w:sdtEndPr/>
        <w:sdtContent>
          <w:r w:rsidRPr="0062708C">
            <w:rPr>
              <w:color w:val="808080" w:themeColor="background1" w:themeShade="80"/>
            </w:rPr>
            <w:t>Autres.</w:t>
          </w:r>
        </w:sdtContent>
      </w:sdt>
    </w:p>
    <w:p w:rsidR="00ED3F44" w:rsidRDefault="00ED3F44" w:rsidP="00ED3F44">
      <w:pPr>
        <w:spacing w:after="0" w:line="360" w:lineRule="exact"/>
      </w:pPr>
    </w:p>
    <w:p w:rsidR="00ED3F44" w:rsidRDefault="00ED3F44" w:rsidP="00ED3F44">
      <w:r>
        <w:br w:type="column"/>
      </w:r>
      <w:r>
        <w:rPr>
          <w:rStyle w:val="Style1Car"/>
          <w:highlight w:val="black"/>
        </w:rPr>
        <w:t xml:space="preserve">Éléments de </w:t>
      </w:r>
      <w:proofErr w:type="gramStart"/>
      <w:r>
        <w:rPr>
          <w:rStyle w:val="Style1Car"/>
          <w:highlight w:val="black"/>
        </w:rPr>
        <w:t>statut:</w:t>
      </w:r>
      <w:proofErr w:type="gramEnd"/>
    </w:p>
    <w:p w:rsidR="00ED3F44" w:rsidRDefault="00ED3F44" w:rsidP="00ED3F44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71C591E980E4A269F12C04CEAFD2B1D"/>
          </w:placeholder>
          <w15:color w:val="000000"/>
          <w15:appearance w15:val="hidden"/>
        </w:sdtPr>
        <w:sdtEndPr/>
        <w:sdtContent>
          <w:sdt>
            <w:sdtPr>
              <w:id w:val="898012586"/>
              <w:placeholder>
                <w:docPart w:val="B7C7EE07DB0E4FA1AE8ED935CF491C8E"/>
              </w:placeholder>
              <w15:color w:val="000000"/>
              <w15:appearance w15:val="hidden"/>
            </w:sdtPr>
            <w:sdtEndPr/>
            <w:sdtContent>
              <w:proofErr w:type="spellStart"/>
              <w:r w:rsidRPr="00804380">
                <w:t>Adjoint·e</w:t>
              </w:r>
              <w:proofErr w:type="spellEnd"/>
              <w:r w:rsidRPr="00804380">
                <w:t xml:space="preserve"> du patrimoine</w:t>
              </w:r>
              <w:r w:rsidR="0038506A">
                <w:t xml:space="preserve"> ou </w:t>
              </w:r>
              <w:proofErr w:type="spellStart"/>
              <w:r w:rsidR="0038506A">
                <w:t>adjoint.e</w:t>
              </w:r>
              <w:proofErr w:type="spellEnd"/>
              <w:r w:rsidR="0038506A">
                <w:t xml:space="preserve"> d'animation </w:t>
              </w:r>
            </w:sdtContent>
          </w:sdt>
        </w:sdtContent>
      </w:sdt>
    </w:p>
    <w:p w:rsidR="00ED3F44" w:rsidRDefault="00ED3F44" w:rsidP="00ED3F44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7B584FFFD0A74FF2BA592DE37073C1BC"/>
          </w:placeholder>
          <w15:color w:val="000000"/>
          <w15:appearance w15:val="hidden"/>
        </w:sdtPr>
        <w:sdtEndPr/>
        <w:sdtContent>
          <w:r>
            <w:t>P2</w:t>
          </w:r>
        </w:sdtContent>
      </w:sdt>
      <w:r>
        <w:rPr>
          <w:color w:val="808080" w:themeColor="background1" w:themeShade="80"/>
        </w:rPr>
        <w:t>.</w:t>
      </w:r>
    </w:p>
    <w:p w:rsidR="00ED3F44" w:rsidRDefault="00ED3F44" w:rsidP="00ED3F44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343E1C87106544F0972748F8D6C16C5B"/>
          </w:placeholder>
          <w15:color w:val="000000"/>
          <w15:appearance w15:val="hidden"/>
        </w:sdtPr>
        <w:sdtEndPr/>
        <w:sdtContent>
          <w:r>
            <w:t xml:space="preserve"> NBI ZUS (10 points) </w:t>
          </w:r>
        </w:sdtContent>
      </w:sdt>
    </w:p>
    <w:p w:rsidR="00ED3F44" w:rsidRPr="0062708C" w:rsidRDefault="00ED3F44" w:rsidP="00ED3F44">
      <w:pPr>
        <w:spacing w:after="0" w:line="360" w:lineRule="exact"/>
        <w:rPr>
          <w:color w:val="808080" w:themeColor="background1" w:themeShade="80"/>
        </w:rPr>
      </w:pPr>
    </w:p>
    <w:p w:rsidR="00ED3F44" w:rsidRDefault="00ED3F44" w:rsidP="00ED3F44">
      <w:pPr>
        <w:sectPr w:rsidR="00ED3F44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ED3F44" w:rsidRDefault="00ED3F44" w:rsidP="00ED3F44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5B9AE69F54F84745AB0F20D0F2D1760C"/>
          </w:placeholder>
          <w15:color w:val="000000"/>
          <w15:appearance w15:val="hidden"/>
          <w:text/>
        </w:sdtPr>
        <w:sdtEndPr/>
        <w:sdtContent>
          <w:r w:rsidR="00012038">
            <w:rPr>
              <w:color w:val="808080" w:themeColor="background1" w:themeShade="80"/>
            </w:rPr>
            <w:t>65052</w:t>
          </w:r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0C7CBE14578F4348B921B399F7A31AEA"/>
          </w:placeholder>
          <w15:color w:val="000000"/>
          <w15:appearance w15:val="hidden"/>
          <w:text/>
        </w:sdtPr>
        <w:sdtEndPr/>
        <w:sdtContent>
          <w:r w:rsidR="00705A9F">
            <w:rPr>
              <w:color w:val="808080" w:themeColor="background1" w:themeShade="80"/>
            </w:rPr>
            <w:t>09 avril 2025</w:t>
          </w:r>
        </w:sdtContent>
      </w:sdt>
    </w:p>
    <w:p w:rsidR="00ED3F44" w:rsidRPr="00576D3F" w:rsidRDefault="00ED3F44" w:rsidP="00ED3F44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ED3F44" w:rsidRPr="00576D3F" w:rsidRDefault="00ED3F44" w:rsidP="00ED3F44">
      <w:r>
        <w:rPr>
          <w:highlight w:val="black"/>
        </w:rPr>
        <w:br w:type="page"/>
      </w:r>
    </w:p>
    <w:p w:rsidR="00ED3F44" w:rsidRPr="009B220B" w:rsidRDefault="001752B6" w:rsidP="00ED3F44">
      <w:pPr>
        <w:pStyle w:val="Style1"/>
        <w:rPr>
          <w:highlight w:val="black"/>
        </w:rPr>
      </w:pPr>
      <w:r>
        <w:rPr>
          <w:highlight w:val="black"/>
        </w:rPr>
        <w:lastRenderedPageBreak/>
        <w:t>Vos</w:t>
      </w:r>
      <w:r w:rsidR="00ED3F44" w:rsidRPr="00731272">
        <w:rPr>
          <w:highlight w:val="black"/>
        </w:rPr>
        <w:t xml:space="preserve"> principales missions :</w:t>
      </w:r>
    </w:p>
    <w:p w:rsidR="00ED3F44" w:rsidRDefault="00ED3F44" w:rsidP="00ED3F44">
      <w:pPr>
        <w:pStyle w:val="Titre3"/>
        <w:sectPr w:rsidR="00ED3F44" w:rsidSect="00247C3F">
          <w:footerReference w:type="default" r:id="rId8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ED3F44" w:rsidRPr="00B86F95" w:rsidRDefault="00ED3F44" w:rsidP="00ED3F4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299F9324B6C3449CB55831C627F46ED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sdt>
            <w:sdtPr>
              <w:id w:val="-826589989"/>
              <w:placeholder>
                <w:docPart w:val="4C71131A1E754522A77EAC6B41E6E963"/>
              </w:placeholder>
              <w15:color w:val="000000"/>
              <w15:appearance w15:val="hidden"/>
            </w:sdtPr>
            <w:sdtEndPr/>
            <w:sdtContent>
              <w:r w:rsidR="00AD4FA4">
                <w:t>A</w:t>
              </w:r>
              <w:r w:rsidR="006530C2">
                <w:t>ccueillir</w:t>
              </w:r>
              <w:r w:rsidR="002207A6">
                <w:t xml:space="preserve"> tous</w:t>
              </w:r>
              <w:r w:rsidR="006530C2">
                <w:t xml:space="preserve"> les publics</w:t>
              </w:r>
              <w:r w:rsidR="004270B4">
                <w:t xml:space="preserve"> </w:t>
              </w:r>
            </w:sdtContent>
          </w:sdt>
        </w:sdtContent>
      </w:sdt>
    </w:p>
    <w:p w:rsidR="00A356F6" w:rsidRDefault="00A356F6" w:rsidP="00D705A1">
      <w:pPr>
        <w:sectPr w:rsidR="00A356F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sdt>
      <w:sdtPr>
        <w:id w:val="-589775590"/>
        <w:placeholder>
          <w:docPart w:val="D82E88460ADA441EAFA46339D1E5E751"/>
        </w:placeholder>
        <w15:color w:val="000000"/>
        <w15:appearance w15:val="hidden"/>
        <w:text w:multiLine="1"/>
      </w:sdtPr>
      <w:sdtEndPr/>
      <w:sdtContent>
        <w:p w:rsidR="00ED3F44" w:rsidRPr="006530C2" w:rsidRDefault="001C1AFD" w:rsidP="006530C2">
          <w:pPr>
            <w:rPr>
              <w:color w:val="808080" w:themeColor="background1" w:themeShade="80"/>
            </w:rPr>
          </w:pPr>
          <w:r w:rsidRPr="00F70580">
            <w:br/>
            <w:t>Accueillir les usagers dans les espaces publics de</w:t>
          </w:r>
          <w:r w:rsidRPr="00F70580">
            <w:br/>
            <w:t xml:space="preserve">la bibliothèque et assurer les tâches liées : </w:t>
          </w:r>
          <w:r w:rsidRPr="00F70580">
            <w:br/>
            <w:t xml:space="preserve">-renseignements, inscriptions, orientation ; </w:t>
          </w:r>
          <w:r w:rsidRPr="00F70580">
            <w:br/>
            <w:t xml:space="preserve">- rangement, mise en valeur des collections, gestion des réservations de documents </w:t>
          </w:r>
          <w:r w:rsidRPr="00F70580">
            <w:br/>
            <w:t xml:space="preserve">- accompagnement numérique et informatique, accompagnement pour l'usage des différents services (jeux vidéo, espaces de travail…) et </w:t>
          </w:r>
          <w:r w:rsidR="00F45E4D">
            <w:t>pour</w:t>
          </w:r>
          <w:r w:rsidRPr="00F70580">
            <w:t xml:space="preserve"> la programmation culturelle (ateliers, animations, rencontres)</w:t>
          </w:r>
          <w:r>
            <w:br/>
            <w:t xml:space="preserve">- </w:t>
          </w:r>
          <w:r w:rsidR="00F45E4D">
            <w:t xml:space="preserve">incitation à la </w:t>
          </w:r>
          <w:r>
            <w:t>participation des habitants et du public dans la vie du lieu</w:t>
          </w:r>
          <w:r w:rsidRPr="00F70580">
            <w:br/>
          </w:r>
          <w:r w:rsidRPr="00F70580">
            <w:br/>
            <w:t xml:space="preserve">Accueillir </w:t>
          </w:r>
          <w:r>
            <w:t xml:space="preserve">tous les visiteurs </w:t>
          </w:r>
          <w:r w:rsidRPr="00F70580">
            <w:t>du tiers lieu, dans les espaces publics (bibliothèque) et mutualisés (tiers lieu) : renseignement et orientation vers les différents services, réponse de premier niveau pour les services du tiers lieu, participation à l'accueil</w:t>
          </w:r>
          <w:r>
            <w:t xml:space="preserve"> mobile, posture d'aller vers. </w:t>
          </w:r>
          <w:r w:rsidRPr="00F70580">
            <w:br/>
          </w:r>
          <w:r w:rsidRPr="00F70580">
            <w:br/>
            <w:t xml:space="preserve">Préparer et mettre à disposition des usagers les collections et ressources : </w:t>
          </w:r>
          <w:r w:rsidRPr="00F70580">
            <w:br/>
            <w:t>-rangement, classement, réparation et nettoyage des collections ;</w:t>
          </w:r>
          <w:r w:rsidRPr="00F70580">
            <w:br/>
            <w:t>- préparation de leur valorisation dans la bibliothèque puis d</w:t>
          </w:r>
          <w:r>
            <w:t>ans l'intégralité du Tiers lieu</w:t>
          </w:r>
          <w:r w:rsidRPr="00F70580">
            <w:t xml:space="preserve"> ; </w:t>
          </w:r>
          <w:r w:rsidRPr="00F70580">
            <w:br/>
            <w:t>- traitement de la navette documentaire entre bibliothèques</w:t>
          </w:r>
          <w:r>
            <w:br/>
          </w:r>
          <w:r>
            <w:br/>
            <w:t>Participer à l'organisation et mise en œuvre de la logistique de l'équipement : installation, préparation des supports, rangement.</w:t>
          </w:r>
          <w:r w:rsidRPr="00F70580">
            <w:br/>
          </w:r>
          <w:r w:rsidRPr="00F70580">
            <w:br/>
          </w:r>
          <w:r w:rsidRPr="00F70580">
            <w:br/>
          </w:r>
        </w:p>
      </w:sdtContent>
    </w:sdt>
    <w:p w:rsidR="00ED3F44" w:rsidRDefault="00ED3F44" w:rsidP="00ED3F44">
      <w:pPr>
        <w:pStyle w:val="Titre3"/>
      </w:pPr>
      <w:r>
        <w:t xml:space="preserve"> </w:t>
      </w:r>
      <w:r>
        <w:br w:type="column"/>
      </w:r>
      <w:r w:rsidRPr="006C0253">
        <w:t>2-</w:t>
      </w:r>
      <w:sdt>
        <w:sdtPr>
          <w:rPr>
            <w:rStyle w:val="Titre2Car"/>
          </w:rPr>
          <w:id w:val="-770855242"/>
          <w:placeholder>
            <w:docPart w:val="347D082468C54C52B0A69F39E60E1CBF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sdt>
            <w:sdtPr>
              <w:id w:val="-455024576"/>
              <w:placeholder>
                <w:docPart w:val="9B929C135B4941CD948F0505265E910A"/>
              </w:placeholder>
              <w15:color w:val="000000"/>
              <w15:appearance w15:val="hidden"/>
            </w:sdtPr>
            <w:sdtEndPr/>
            <w:sdtContent>
              <w:r w:rsidR="002207A6">
                <w:t>Élaborer et mettre en œuvre une</w:t>
              </w:r>
              <w:r w:rsidR="004E27A1">
                <w:t xml:space="preserve"> programmation culturelle et un accueil culturel </w:t>
              </w:r>
              <w:r w:rsidR="001C5232">
                <w:t>pour les publics jeunesse</w:t>
              </w:r>
              <w:r w:rsidR="002207A6">
                <w:t xml:space="preserve"> : enfants, adolescents, seuls ou en groupe. </w:t>
              </w:r>
            </w:sdtContent>
          </w:sdt>
        </w:sdtContent>
      </w:sdt>
    </w:p>
    <w:sdt>
      <w:sdtPr>
        <w:id w:val="-1600939714"/>
        <w:placeholder>
          <w:docPart w:val="04F08A414C0D46829D880A70C419471A"/>
        </w:placeholder>
        <w15:color w:val="000000"/>
        <w15:appearance w15:val="hidden"/>
        <w:text w:multiLine="1"/>
      </w:sdtPr>
      <w:sdtEndPr/>
      <w:sdtContent>
        <w:p w:rsidR="00ED3F44" w:rsidRPr="002207A6" w:rsidRDefault="002207A6" w:rsidP="00ED3F44">
          <w:r w:rsidRPr="002207A6">
            <w:br/>
            <w:t>Préparer e</w:t>
          </w:r>
          <w:r>
            <w:t>t assurer les accueils de groupes</w:t>
          </w:r>
          <w:r w:rsidR="001C5232">
            <w:t>, les accueils de classes</w:t>
          </w:r>
          <w:r>
            <w:t xml:space="preserve"> : petite enfance, écoles maternelles, écoles élémentaires, collèges, centre de loisirs, associations. </w:t>
          </w:r>
          <w:r>
            <w:br/>
          </w:r>
          <w:r>
            <w:br/>
            <w:t>Assurer une m</w:t>
          </w:r>
          <w:r w:rsidR="001C5232">
            <w:t>édiation culturelle courante pour les</w:t>
          </w:r>
          <w:r>
            <w:t xml:space="preserve"> publics jeunesse pendant les horaires d'ouverture : propositions de lectures, jeux, ateliers créatifs</w:t>
          </w:r>
          <w:r w:rsidR="001C5232">
            <w:t>…</w:t>
          </w:r>
          <w:r>
            <w:br/>
          </w:r>
          <w:r>
            <w:br/>
            <w:t>Programmer et mettre en œuvre une offre culturelle à destination des enfants et adolescents : préparation et réalisation d'action culturelle</w:t>
          </w:r>
          <w:r w:rsidR="00C55E4A">
            <w:t>s, travail en lien avec les partenaires</w:t>
          </w:r>
          <w:r w:rsidR="001C5232">
            <w:t xml:space="preserve"> de l'enfance, les accompagnants, les acteurs du quartier. Concevoir une offre diversifiée et</w:t>
          </w:r>
          <w:r w:rsidR="004E27A1">
            <w:t xml:space="preserve"> adaptée aux différents publics</w:t>
          </w:r>
          <w:r w:rsidR="001C5232">
            <w:t xml:space="preserve"> ; inclure et associer les enfants et adolescents </w:t>
          </w:r>
          <w:r w:rsidR="004E27A1">
            <w:t xml:space="preserve">du quartier </w:t>
          </w:r>
          <w:r w:rsidR="001C5232">
            <w:t>dans la vie de l</w:t>
          </w:r>
          <w:r w:rsidR="00020E4B">
            <w:t>a bibliothèque et du Tiers lieu</w:t>
          </w:r>
          <w:r w:rsidR="001C5232">
            <w:t xml:space="preserve">. Certaines actions sont à mener hors les murs. </w:t>
          </w:r>
          <w:r w:rsidR="001C5232">
            <w:br/>
          </w:r>
          <w:r w:rsidR="001C5232">
            <w:br/>
            <w:t>Participer aux instances de travail transversales</w:t>
          </w:r>
          <w:r w:rsidR="00020E4B">
            <w:t xml:space="preserve"> du futur équipement Tiers Lieu</w:t>
          </w:r>
          <w:r w:rsidR="001C5232">
            <w:t xml:space="preserve">. </w:t>
          </w:r>
          <w:r w:rsidR="001C5232">
            <w:br/>
          </w:r>
          <w:r w:rsidR="004E27A1">
            <w:br/>
          </w:r>
          <w:r w:rsidR="001C5232">
            <w:t>.</w:t>
          </w:r>
        </w:p>
      </w:sdtContent>
    </w:sdt>
    <w:p w:rsidR="00ED3F44" w:rsidRDefault="00ED3F44" w:rsidP="00ED3F44">
      <w:pPr>
        <w:sectPr w:rsidR="00ED3F44" w:rsidSect="00A356F6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73900" w:rsidRDefault="00673900" w:rsidP="00ED3F44">
      <w:pPr>
        <w:pStyle w:val="Style1"/>
        <w:rPr>
          <w:highlight w:val="black"/>
        </w:rPr>
      </w:pPr>
    </w:p>
    <w:p w:rsidR="00673900" w:rsidRDefault="00A356F6" w:rsidP="00A356F6">
      <w:pPr>
        <w:pStyle w:val="Style1"/>
        <w:rPr>
          <w:highlight w:val="black"/>
        </w:rPr>
      </w:pPr>
      <w:r>
        <w:t>ions du Tiers Lieu en amont de son ouverture  Participation aux réunions d'équipe du Tiers Lieu et aux tâches et activités collectives</w:t>
      </w:r>
      <w:r>
        <w:br/>
        <w:t>-ide techniques et logistiques aux animations (installation, préparation de supports, rangement, etc.)</w:t>
      </w:r>
    </w:p>
    <w:p w:rsidR="00673900" w:rsidRDefault="00673900" w:rsidP="00ED3F44">
      <w:pPr>
        <w:pStyle w:val="Style1"/>
        <w:rPr>
          <w:highlight w:val="black"/>
        </w:rPr>
      </w:pPr>
    </w:p>
    <w:p w:rsidR="00673900" w:rsidRDefault="00673900" w:rsidP="00ED3F44">
      <w:pPr>
        <w:pStyle w:val="Style1"/>
        <w:rPr>
          <w:highlight w:val="black"/>
        </w:rPr>
      </w:pPr>
    </w:p>
    <w:p w:rsidR="00673900" w:rsidRDefault="00673900" w:rsidP="00ED3F44">
      <w:pPr>
        <w:pStyle w:val="Style1"/>
        <w:rPr>
          <w:highlight w:val="black"/>
        </w:rPr>
      </w:pPr>
    </w:p>
    <w:p w:rsidR="009E231F" w:rsidRDefault="009E231F" w:rsidP="009E231F">
      <w:pPr>
        <w:pStyle w:val="Sous-titre"/>
        <w:rPr>
          <w:highlight w:val="black"/>
        </w:rPr>
      </w:pPr>
    </w:p>
    <w:p w:rsidR="009E231F" w:rsidRDefault="009E231F" w:rsidP="009E231F">
      <w:pPr>
        <w:pStyle w:val="Titre2"/>
        <w:rPr>
          <w:highlight w:val="black"/>
        </w:rPr>
      </w:pPr>
    </w:p>
    <w:p w:rsidR="009E231F" w:rsidRDefault="009E231F" w:rsidP="009E231F">
      <w:pPr>
        <w:rPr>
          <w:highlight w:val="black"/>
        </w:rPr>
      </w:pPr>
    </w:p>
    <w:p w:rsidR="009E231F" w:rsidRDefault="009E231F" w:rsidP="009E231F">
      <w:pPr>
        <w:rPr>
          <w:highlight w:val="black"/>
        </w:rPr>
      </w:pPr>
    </w:p>
    <w:p w:rsidR="009E231F" w:rsidRDefault="009E231F" w:rsidP="009E231F">
      <w:pPr>
        <w:rPr>
          <w:highlight w:val="black"/>
        </w:rPr>
      </w:pPr>
    </w:p>
    <w:p w:rsidR="009E231F" w:rsidRDefault="009E231F" w:rsidP="009E231F">
      <w:pPr>
        <w:rPr>
          <w:highlight w:val="black"/>
        </w:rPr>
      </w:pPr>
    </w:p>
    <w:p w:rsidR="009E231F" w:rsidRPr="009E231F" w:rsidRDefault="009E231F" w:rsidP="009E231F">
      <w:pPr>
        <w:rPr>
          <w:highlight w:val="black"/>
        </w:rPr>
      </w:pPr>
    </w:p>
    <w:p w:rsidR="00673900" w:rsidRDefault="00673900" w:rsidP="00ED3F44">
      <w:pPr>
        <w:pStyle w:val="Style1"/>
        <w:rPr>
          <w:highlight w:val="black"/>
        </w:rPr>
      </w:pPr>
    </w:p>
    <w:p w:rsidR="00ED3F44" w:rsidRDefault="00ED3F44" w:rsidP="00ED3F44">
      <w:pPr>
        <w:pStyle w:val="Style1"/>
      </w:pPr>
      <w:r>
        <w:rPr>
          <w:highlight w:val="black"/>
        </w:rPr>
        <w:t>Compétences</w:t>
      </w:r>
    </w:p>
    <w:p w:rsidR="00ED3F44" w:rsidRDefault="00ED3F44" w:rsidP="00ED3F44">
      <w:pPr>
        <w:pStyle w:val="Sous-titre"/>
        <w:sectPr w:rsidR="00ED3F44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ED3F44" w:rsidRDefault="00ED3F44" w:rsidP="00ED3F44">
      <w:pPr>
        <w:pStyle w:val="Sous-titre"/>
      </w:pPr>
      <w:r>
        <w:t>Les compétences relationnelles :</w:t>
      </w:r>
    </w:p>
    <w:sdt>
      <w:sdtPr>
        <w:id w:val="49050332"/>
        <w:placeholder>
          <w:docPart w:val="62F00AA623294AC89EAA530FDF7A5522"/>
        </w:placeholder>
        <w15:color w:val="000000"/>
        <w15:appearance w15:val="hidden"/>
      </w:sdtPr>
      <w:sdtEndPr/>
      <w:sdtContent>
        <w:p w:rsidR="00DA1B6C" w:rsidRDefault="00DA1B6C" w:rsidP="00ED3F44">
          <w:pPr>
            <w:pStyle w:val="Bulletpoint"/>
          </w:pPr>
          <w:r>
            <w:t xml:space="preserve">Esprit collaboratif au sein d'une équipe transversale et plurielle </w:t>
          </w:r>
        </w:p>
        <w:p w:rsidR="00682FB3" w:rsidRPr="00E35EFF" w:rsidRDefault="00963B58" w:rsidP="00ED3F44">
          <w:pPr>
            <w:pStyle w:val="Bulletpoint"/>
          </w:pPr>
          <w:r>
            <w:t>Q</w:t>
          </w:r>
          <w:r w:rsidR="00682FB3">
            <w:t xml:space="preserve">ualités relationnelles </w:t>
          </w:r>
          <w:r w:rsidR="00F70580" w:rsidRPr="00E35EFF">
            <w:t>(gestion de conflits, médiation de conflits, communication positive)</w:t>
          </w:r>
        </w:p>
        <w:p w:rsidR="00D73024" w:rsidRDefault="00963B58" w:rsidP="00ED3F44">
          <w:pPr>
            <w:pStyle w:val="Bulletpoint"/>
          </w:pPr>
          <w:r>
            <w:t>P</w:t>
          </w:r>
          <w:r w:rsidR="00DA1B6C">
            <w:t>olyvalence</w:t>
          </w:r>
          <w:r w:rsidR="00D775A7">
            <w:t>, dynamisme, énergie</w:t>
          </w:r>
          <w:r w:rsidR="00690DCF">
            <w:t>, optimisme</w:t>
          </w:r>
          <w:r w:rsidR="00D775A7">
            <w:t xml:space="preserve"> </w:t>
          </w:r>
          <w:r w:rsidR="00DA1B6C">
            <w:t xml:space="preserve"> </w:t>
          </w:r>
        </w:p>
        <w:p w:rsidR="00005B47" w:rsidRDefault="00D73024" w:rsidP="00ED3F44">
          <w:pPr>
            <w:pStyle w:val="Bulletpoint"/>
          </w:pPr>
          <w:r>
            <w:t>C</w:t>
          </w:r>
          <w:r w:rsidR="00005B47">
            <w:t>réativité</w:t>
          </w:r>
          <w:r w:rsidR="00963B58">
            <w:t xml:space="preserve">, </w:t>
          </w:r>
          <w:r w:rsidR="004921EE">
            <w:t xml:space="preserve">inventivité, </w:t>
          </w:r>
          <w:r w:rsidR="00005B47">
            <w:t>force de proposition</w:t>
          </w:r>
          <w:r w:rsidR="00963B58">
            <w:t xml:space="preserve"> et capacité d'innovation et d'expérimentation </w:t>
          </w:r>
        </w:p>
        <w:p w:rsidR="00ED3F44" w:rsidRDefault="00ED3F44" w:rsidP="00ED3F44">
          <w:pPr>
            <w:pStyle w:val="Bulletpoint"/>
          </w:pPr>
          <w:r w:rsidRPr="00351030">
            <w:t xml:space="preserve">Disponibilité </w:t>
          </w:r>
        </w:p>
        <w:p w:rsidR="00ED3F44" w:rsidRDefault="00ED3F44" w:rsidP="00ED3F44">
          <w:pPr>
            <w:pStyle w:val="Bulletpoint"/>
          </w:pPr>
          <w:r w:rsidRPr="00351030">
            <w:t>Goût pour la vie d'équipe</w:t>
          </w:r>
        </w:p>
        <w:p w:rsidR="00690DCF" w:rsidRDefault="00690DCF" w:rsidP="00ED3F44">
          <w:pPr>
            <w:pStyle w:val="Bulletpoint"/>
          </w:pPr>
          <w:r>
            <w:t xml:space="preserve">Capacité de priorisation des sujets et actions </w:t>
          </w:r>
        </w:p>
        <w:p w:rsidR="006661C5" w:rsidRDefault="000C7A13" w:rsidP="00ED3F44">
          <w:pPr>
            <w:pStyle w:val="Bulletpoint"/>
          </w:pPr>
          <w:r>
            <w:t xml:space="preserve">Travail en transversalité </w:t>
          </w:r>
        </w:p>
        <w:p w:rsidR="00ED3F44" w:rsidRPr="00247C3F" w:rsidRDefault="006661C5" w:rsidP="00ED3F44">
          <w:pPr>
            <w:pStyle w:val="Bulletpoint"/>
          </w:pPr>
          <w:r>
            <w:t xml:space="preserve">Capacité à susciter les habitants et acteurs dans la </w:t>
          </w:r>
          <w:r w:rsidR="0084121F">
            <w:t xml:space="preserve">mise en œuvre </w:t>
          </w:r>
          <w:r>
            <w:t>d</w:t>
          </w:r>
          <w:r w:rsidR="0084121F">
            <w:t xml:space="preserve">'actions </w:t>
          </w:r>
        </w:p>
      </w:sdtContent>
    </w:sdt>
    <w:p w:rsidR="00ED3F44" w:rsidRDefault="00ED3F44" w:rsidP="00ED3F44">
      <w:pPr>
        <w:pStyle w:val="Sous-titre"/>
      </w:pPr>
      <w:r>
        <w:br w:type="column"/>
        <w:t>Les compétences nécessaires pour</w:t>
      </w:r>
      <w:r>
        <w:br/>
        <w:t>la prise de poste :</w:t>
      </w:r>
    </w:p>
    <w:sdt>
      <w:sdtPr>
        <w:id w:val="-289830239"/>
        <w:placeholder>
          <w:docPart w:val="BE8F0AE209FB41FC9A0FA846C87E6BC2"/>
        </w:placeholder>
        <w15:color w:val="000000"/>
        <w15:appearance w15:val="hidden"/>
      </w:sdtPr>
      <w:sdtEndPr/>
      <w:sdtContent>
        <w:p w:rsidR="00E35EFF" w:rsidRPr="00E35EFF" w:rsidRDefault="00E35EFF" w:rsidP="005E74EB">
          <w:pPr>
            <w:pStyle w:val="Bulletpoint"/>
          </w:pPr>
          <w:r w:rsidRPr="00E35EFF">
            <w:t>Connaissance</w:t>
          </w:r>
          <w:r>
            <w:t xml:space="preserve"> des politiques publiques en quartier politiques de la ville</w:t>
          </w:r>
        </w:p>
        <w:p w:rsidR="00F70580" w:rsidRPr="00E35EFF" w:rsidRDefault="00F70580" w:rsidP="005E74EB">
          <w:pPr>
            <w:pStyle w:val="Bulletpoint"/>
          </w:pPr>
          <w:r w:rsidRPr="00E35EFF">
            <w:t xml:space="preserve">Aisance </w:t>
          </w:r>
          <w:r w:rsidR="00E35EFF">
            <w:t xml:space="preserve">sociale </w:t>
          </w:r>
          <w:r w:rsidRPr="00E35EFF">
            <w:t>dans l'espace public</w:t>
          </w:r>
          <w:r w:rsidR="00413421" w:rsidRPr="00E35EFF">
            <w:t>, quel que soit le contexte</w:t>
          </w:r>
        </w:p>
        <w:p w:rsidR="00ED3F44" w:rsidRDefault="00025B32" w:rsidP="00ED3F44">
          <w:pPr>
            <w:pStyle w:val="Bulletpoint"/>
          </w:pPr>
          <w:r>
            <w:t>Goût et c</w:t>
          </w:r>
          <w:r w:rsidR="00ED3F44" w:rsidRPr="00BE7E1E">
            <w:t>ompétences pour l'accueil des publics individuels, notamment enfants et ados, et en groupe</w:t>
          </w:r>
        </w:p>
        <w:p w:rsidR="00A82D58" w:rsidRDefault="00A82D58" w:rsidP="00A82D58">
          <w:pPr>
            <w:pStyle w:val="Bulletpoint"/>
          </w:pPr>
          <w:r>
            <w:t xml:space="preserve">Savoir aller vers tous les publics, être à l'écoute et se rendre disponible, comprendre et reformuler les besoins et les attentes, adapter ses réponses aux différentes situations et publics </w:t>
          </w:r>
        </w:p>
        <w:p w:rsidR="0018156F" w:rsidRDefault="00D73024" w:rsidP="00905679">
          <w:pPr>
            <w:pStyle w:val="Bulletpoint"/>
          </w:pPr>
          <w:r>
            <w:t xml:space="preserve">Connaissances des nouvelles postures d'accueil </w:t>
          </w:r>
          <w:r w:rsidR="00A82D58">
            <w:t xml:space="preserve">et notamment de l'accueil </w:t>
          </w:r>
          <w:r w:rsidR="00DF7049">
            <w:t>mobile</w:t>
          </w:r>
          <w:r w:rsidR="00A82D58">
            <w:t>, proche des publics</w:t>
          </w:r>
          <w:r w:rsidR="0018156F">
            <w:t xml:space="preserve"> en allant vers les publics et parfois au-devant des attentes et besoins</w:t>
          </w:r>
        </w:p>
        <w:p w:rsidR="00ED3F44" w:rsidRDefault="00ED3F44" w:rsidP="00ED3F44">
          <w:pPr>
            <w:pStyle w:val="Bulletpoint"/>
          </w:pPr>
          <w:r w:rsidRPr="00351030">
            <w:t>Sens du service public</w:t>
          </w:r>
        </w:p>
        <w:p w:rsidR="00025B32" w:rsidRDefault="00025B32" w:rsidP="00025B32">
          <w:pPr>
            <w:pStyle w:val="Bulletpoint"/>
          </w:pPr>
          <w:r w:rsidRPr="00351030">
            <w:t>Curiosité</w:t>
          </w:r>
          <w:r>
            <w:t xml:space="preserve">, ouverture culturelle </w:t>
          </w:r>
          <w:r w:rsidRPr="00351030">
            <w:t>et actualisation permanente des connaissances</w:t>
          </w:r>
        </w:p>
        <w:p w:rsidR="00ED3F44" w:rsidRDefault="00ED3F44" w:rsidP="00ED3F44">
          <w:pPr>
            <w:pStyle w:val="Bulletpoint"/>
          </w:pPr>
          <w:r w:rsidRPr="00351030">
            <w:t>Maîtrise des outils bureautiques</w:t>
          </w:r>
        </w:p>
        <w:p w:rsidR="000C7A13" w:rsidRDefault="00ED3F44" w:rsidP="00ED3F44">
          <w:pPr>
            <w:pStyle w:val="Bulletpoint"/>
          </w:pPr>
          <w:r w:rsidRPr="00BE7E1E">
            <w:t>Bonne expression écrite et ora</w:t>
          </w:r>
          <w:r>
            <w:t>le</w:t>
          </w:r>
        </w:p>
        <w:p w:rsidR="00C55E4A" w:rsidRDefault="000C7A13" w:rsidP="00ED3F44">
          <w:pPr>
            <w:pStyle w:val="Bulletpoint"/>
          </w:pPr>
          <w:r>
            <w:t xml:space="preserve">Maitriser le travail en mode projet </w:t>
          </w:r>
        </w:p>
        <w:p w:rsidR="00ED3F44" w:rsidRPr="00247C3F" w:rsidRDefault="00012038" w:rsidP="00C55E4A">
          <w:pPr>
            <w:pStyle w:val="Bulletpoint"/>
            <w:numPr>
              <w:ilvl w:val="0"/>
              <w:numId w:val="0"/>
            </w:numPr>
            <w:ind w:left="360"/>
          </w:pPr>
        </w:p>
      </w:sdtContent>
    </w:sdt>
    <w:p w:rsidR="00ED3F44" w:rsidRDefault="00ED3F44" w:rsidP="00ED3F44">
      <w:pPr>
        <w:pStyle w:val="Sous-titre"/>
      </w:pPr>
      <w:r>
        <w:br w:type="column"/>
        <w:t>Les compétences</w:t>
      </w:r>
      <w:r>
        <w:br/>
        <w:t>pouvant être acquises</w:t>
      </w:r>
      <w:r>
        <w:br/>
        <w:t>une fois en poste :</w:t>
      </w:r>
    </w:p>
    <w:sdt>
      <w:sdtPr>
        <w:id w:val="-583833149"/>
        <w:placeholder>
          <w:docPart w:val="29EB4134225949B6944CDA29B1DDB8C8"/>
        </w:placeholder>
        <w15:color w:val="000000"/>
        <w15:appearance w15:val="hidden"/>
      </w:sdtPr>
      <w:sdtEndPr/>
      <w:sdtContent>
        <w:p w:rsidR="000C7A13" w:rsidRDefault="00ED3F44" w:rsidP="00ED3F44">
          <w:pPr>
            <w:pStyle w:val="Bulletpoint"/>
          </w:pPr>
          <w:r w:rsidRPr="00351030">
            <w:t>Connaissances des réseaux artistiques, culturels et sociaux et de l'environnement administratif de la collectivi</w:t>
          </w:r>
          <w:r>
            <w:t>té</w:t>
          </w:r>
        </w:p>
        <w:p w:rsidR="00ED3F44" w:rsidRPr="00247C3F" w:rsidRDefault="000C7A13" w:rsidP="00ED3F44">
          <w:pPr>
            <w:pStyle w:val="Bulletpoint"/>
            <w:sectPr w:rsidR="00ED3F44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 xml:space="preserve">Connaissance des acteurs du quartier </w:t>
          </w:r>
        </w:p>
      </w:sdtContent>
    </w:sdt>
    <w:p w:rsidR="00ED3F44" w:rsidRDefault="00ED3F44" w:rsidP="00ED3F44"/>
    <w:p w:rsidR="00061F3C" w:rsidRDefault="00061F3C"/>
    <w:sectPr w:rsidR="0006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09" w:rsidRDefault="00705609">
      <w:pPr>
        <w:spacing w:after="0" w:line="240" w:lineRule="auto"/>
      </w:pPr>
      <w:r>
        <w:separator/>
      </w:r>
    </w:p>
  </w:endnote>
  <w:endnote w:type="continuationSeparator" w:id="0">
    <w:p w:rsidR="00705609" w:rsidRDefault="0070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date Medium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C04" w:rsidRDefault="00012038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09" w:rsidRDefault="00705609">
      <w:pPr>
        <w:spacing w:after="0" w:line="240" w:lineRule="auto"/>
      </w:pPr>
      <w:r>
        <w:separator/>
      </w:r>
    </w:p>
  </w:footnote>
  <w:footnote w:type="continuationSeparator" w:id="0">
    <w:p w:rsidR="00705609" w:rsidRDefault="00705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406A4"/>
    <w:multiLevelType w:val="hybridMultilevel"/>
    <w:tmpl w:val="A6FC85C8"/>
    <w:lvl w:ilvl="0" w:tplc="D32E1EEC">
      <w:start w:val="1"/>
      <w:numFmt w:val="bullet"/>
      <w:lvlText w:val="-"/>
      <w:lvlJc w:val="left"/>
      <w:pPr>
        <w:ind w:left="720" w:hanging="360"/>
      </w:pPr>
      <w:rPr>
        <w:rFonts w:ascii="DM Sans" w:eastAsiaTheme="minorHAnsi" w:hAnsi="DM San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8B"/>
    <w:rsid w:val="00005B47"/>
    <w:rsid w:val="00012038"/>
    <w:rsid w:val="00020E4B"/>
    <w:rsid w:val="00025B32"/>
    <w:rsid w:val="00061F3C"/>
    <w:rsid w:val="00077741"/>
    <w:rsid w:val="00082CBD"/>
    <w:rsid w:val="000A27CC"/>
    <w:rsid w:val="000C7A13"/>
    <w:rsid w:val="000E548B"/>
    <w:rsid w:val="001179D6"/>
    <w:rsid w:val="001752B6"/>
    <w:rsid w:val="0018156F"/>
    <w:rsid w:val="00193625"/>
    <w:rsid w:val="0019575A"/>
    <w:rsid w:val="001A2C0E"/>
    <w:rsid w:val="001C1AFD"/>
    <w:rsid w:val="001C5232"/>
    <w:rsid w:val="001E48B2"/>
    <w:rsid w:val="00200C68"/>
    <w:rsid w:val="002207A6"/>
    <w:rsid w:val="002D4940"/>
    <w:rsid w:val="002F6324"/>
    <w:rsid w:val="003833D3"/>
    <w:rsid w:val="003846DB"/>
    <w:rsid w:val="0038506A"/>
    <w:rsid w:val="00413421"/>
    <w:rsid w:val="004270B4"/>
    <w:rsid w:val="004921EE"/>
    <w:rsid w:val="004E27A1"/>
    <w:rsid w:val="004F77A5"/>
    <w:rsid w:val="0055350D"/>
    <w:rsid w:val="00585F50"/>
    <w:rsid w:val="005D5EEC"/>
    <w:rsid w:val="006530C2"/>
    <w:rsid w:val="006608ED"/>
    <w:rsid w:val="006661C5"/>
    <w:rsid w:val="00673900"/>
    <w:rsid w:val="00682FB3"/>
    <w:rsid w:val="00690DCF"/>
    <w:rsid w:val="006E2A87"/>
    <w:rsid w:val="006E4BF5"/>
    <w:rsid w:val="006F5C03"/>
    <w:rsid w:val="00701E44"/>
    <w:rsid w:val="00705281"/>
    <w:rsid w:val="00705609"/>
    <w:rsid w:val="00705A9F"/>
    <w:rsid w:val="00743316"/>
    <w:rsid w:val="007D561C"/>
    <w:rsid w:val="007E56AC"/>
    <w:rsid w:val="0084121F"/>
    <w:rsid w:val="00854EB4"/>
    <w:rsid w:val="008A0472"/>
    <w:rsid w:val="008C0CE6"/>
    <w:rsid w:val="008D135E"/>
    <w:rsid w:val="008E6A57"/>
    <w:rsid w:val="008F7E53"/>
    <w:rsid w:val="009078A3"/>
    <w:rsid w:val="00925A17"/>
    <w:rsid w:val="00931B96"/>
    <w:rsid w:val="00963B58"/>
    <w:rsid w:val="00987CDB"/>
    <w:rsid w:val="00992CF4"/>
    <w:rsid w:val="009A325B"/>
    <w:rsid w:val="009A429D"/>
    <w:rsid w:val="009C2BEA"/>
    <w:rsid w:val="009D47B5"/>
    <w:rsid w:val="009E231F"/>
    <w:rsid w:val="009F1FE7"/>
    <w:rsid w:val="00A356F6"/>
    <w:rsid w:val="00A80DE3"/>
    <w:rsid w:val="00A82D58"/>
    <w:rsid w:val="00AC5F9E"/>
    <w:rsid w:val="00AC765F"/>
    <w:rsid w:val="00AD2230"/>
    <w:rsid w:val="00AD4FA4"/>
    <w:rsid w:val="00B3462B"/>
    <w:rsid w:val="00B9503A"/>
    <w:rsid w:val="00BA681F"/>
    <w:rsid w:val="00BE605D"/>
    <w:rsid w:val="00C43C7E"/>
    <w:rsid w:val="00C55E4A"/>
    <w:rsid w:val="00C706C8"/>
    <w:rsid w:val="00D05C1F"/>
    <w:rsid w:val="00D05D8A"/>
    <w:rsid w:val="00D466AB"/>
    <w:rsid w:val="00D705A1"/>
    <w:rsid w:val="00D73024"/>
    <w:rsid w:val="00D775A7"/>
    <w:rsid w:val="00DA1B6C"/>
    <w:rsid w:val="00DA49AA"/>
    <w:rsid w:val="00DB6CCE"/>
    <w:rsid w:val="00DE6CF5"/>
    <w:rsid w:val="00DF7049"/>
    <w:rsid w:val="00E14012"/>
    <w:rsid w:val="00E201B5"/>
    <w:rsid w:val="00E2644B"/>
    <w:rsid w:val="00E35EFF"/>
    <w:rsid w:val="00ED3F44"/>
    <w:rsid w:val="00EF5893"/>
    <w:rsid w:val="00F00CA9"/>
    <w:rsid w:val="00F20475"/>
    <w:rsid w:val="00F45E4D"/>
    <w:rsid w:val="00F70580"/>
    <w:rsid w:val="00F777E6"/>
    <w:rsid w:val="00FA781F"/>
    <w:rsid w:val="00FB1478"/>
    <w:rsid w:val="00FB3AE4"/>
    <w:rsid w:val="00F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1D28"/>
  <w15:chartTrackingRefBased/>
  <w15:docId w15:val="{1858F4DB-7D02-48FF-99E3-0F6FD6F5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A1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ED3F4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D3F4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ED3F44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ED3F44"/>
    <w:rPr>
      <w:rFonts w:ascii="Condate Medium" w:eastAsiaTheme="majorEastAsia" w:hAnsi="Condate Medium" w:cstheme="majorBidi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D3F44"/>
    <w:rPr>
      <w:rFonts w:ascii="DM Sans" w:eastAsiaTheme="majorEastAsia" w:hAnsi="DM Sans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D3F44"/>
    <w:rPr>
      <w:rFonts w:ascii="Condate Light" w:eastAsiaTheme="majorEastAsia" w:hAnsi="Condate Light" w:cstheme="majorBidi"/>
      <w:sz w:val="28"/>
      <w:szCs w:val="24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ED3F44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ED3F44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ED3F44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ED3F44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customStyle="1" w:styleId="Default">
    <w:name w:val="Default"/>
    <w:rsid w:val="00ED3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ED3F44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qFormat/>
    <w:rsid w:val="00FB14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D8A1E554A34E539D0C5DEB89F98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57585-EB0B-4037-9FBF-DB04C9B05B12}"/>
      </w:docPartPr>
      <w:docPartBody>
        <w:p w:rsidR="00056090" w:rsidRDefault="00252AD7" w:rsidP="00252AD7">
          <w:pPr>
            <w:pStyle w:val="A7D8A1E554A34E539D0C5DEB89F98551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AAB244E8B1354F61B17AB93E11E4C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84A31-C955-4929-A4D4-FA63EF60444B}"/>
      </w:docPartPr>
      <w:docPartBody>
        <w:p w:rsidR="00056090" w:rsidRDefault="00252AD7" w:rsidP="00252AD7">
          <w:pPr>
            <w:pStyle w:val="AAB244E8B1354F61B17AB93E11E4C968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E00919473A934E7FA6824545F68E77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773AA-AF4A-4EBD-99C0-B107BF162F52}"/>
      </w:docPartPr>
      <w:docPartBody>
        <w:p w:rsidR="00056090" w:rsidRDefault="00252AD7" w:rsidP="00252AD7">
          <w:pPr>
            <w:pStyle w:val="E00919473A934E7FA6824545F68E7790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778BE48560E744EEBBE0EF5CB096A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5FD24-E18E-4D55-8109-E538B0D2F62C}"/>
      </w:docPartPr>
      <w:docPartBody>
        <w:p w:rsidR="00056090" w:rsidRDefault="00252AD7" w:rsidP="00252AD7">
          <w:pPr>
            <w:pStyle w:val="778BE48560E744EEBBE0EF5CB096A0EE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7B5C415189442F1B0397B3E99286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11F7B-FA42-4239-822B-1416A0D7841E}"/>
      </w:docPartPr>
      <w:docPartBody>
        <w:p w:rsidR="00056090" w:rsidRDefault="00252AD7" w:rsidP="00252AD7">
          <w:pPr>
            <w:pStyle w:val="57B5C415189442F1B0397B3E992863AE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0088BC67CB4742C1ACBFDDCD8A1D6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19537-CE3D-4AAB-8B82-2D02F36405C4}"/>
      </w:docPartPr>
      <w:docPartBody>
        <w:p w:rsidR="00056090" w:rsidRDefault="00252AD7" w:rsidP="00252AD7">
          <w:pPr>
            <w:pStyle w:val="0088BC67CB4742C1ACBFDDCD8A1D615E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32D59AAD768B4BC39F4813E346416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F5CF6-29AA-4C70-A4DA-7345156EF444}"/>
      </w:docPartPr>
      <w:docPartBody>
        <w:p w:rsidR="00056090" w:rsidRDefault="00252AD7" w:rsidP="00252AD7">
          <w:pPr>
            <w:pStyle w:val="32D59AAD768B4BC39F4813E3464168E0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B1C94DF8AFA430DB7DD05BE03649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C6F3F-9B90-4249-AEFE-7BC39C1A3EC1}"/>
      </w:docPartPr>
      <w:docPartBody>
        <w:p w:rsidR="00056090" w:rsidRDefault="00252AD7" w:rsidP="00252AD7">
          <w:pPr>
            <w:pStyle w:val="EB1C94DF8AFA430DB7DD05BE036491CA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F9A9BFD313EB4FA8901650C513AE6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746AC-122D-488C-8311-40FA59359E7F}"/>
      </w:docPartPr>
      <w:docPartBody>
        <w:p w:rsidR="00056090" w:rsidRDefault="00252AD7" w:rsidP="00252AD7">
          <w:pPr>
            <w:pStyle w:val="F9A9BFD313EB4FA8901650C513AE608F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2B761B0EEBA4A97B09D0CA6968878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C449A2-D351-4460-B5E7-7CCFCAF12E46}"/>
      </w:docPartPr>
      <w:docPartBody>
        <w:p w:rsidR="00056090" w:rsidRDefault="00252AD7" w:rsidP="00252AD7">
          <w:pPr>
            <w:pStyle w:val="52B761B0EEBA4A97B09D0CA696887859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3C8F2663C97C44FAA9A66BD0B4463E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70877-8A70-4040-9A78-8FD10111C298}"/>
      </w:docPartPr>
      <w:docPartBody>
        <w:p w:rsidR="00056090" w:rsidRDefault="00252AD7" w:rsidP="00252AD7">
          <w:pPr>
            <w:pStyle w:val="3C8F2663C97C44FAA9A66BD0B4463E98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1EE46DD147864BDBB056716C3AAA5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A40D3-902B-4569-AA28-7B174A144D0D}"/>
      </w:docPartPr>
      <w:docPartBody>
        <w:p w:rsidR="00056090" w:rsidRDefault="00252AD7" w:rsidP="00252AD7">
          <w:pPr>
            <w:pStyle w:val="1EE46DD147864BDBB056716C3AAA5B35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B4E8E67A913A4629994F644FA76E2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6953E-C9C7-4BEB-9A22-7893C6C7BAFA}"/>
      </w:docPartPr>
      <w:docPartBody>
        <w:p w:rsidR="00056090" w:rsidRDefault="00252AD7" w:rsidP="00252AD7">
          <w:pPr>
            <w:pStyle w:val="B4E8E67A913A4629994F644FA76E2251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68E1D2281A8A4BA2959D330ED48EC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8F151-A284-4CFE-8503-EADD9D6601D4}"/>
      </w:docPartPr>
      <w:docPartBody>
        <w:p w:rsidR="00056090" w:rsidRDefault="00252AD7" w:rsidP="00252AD7">
          <w:pPr>
            <w:pStyle w:val="68E1D2281A8A4BA2959D330ED48EC21B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768D645D31E44B349D675EE649CC0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B1734-8317-4FF2-AE7D-C946BE0C677F}"/>
      </w:docPartPr>
      <w:docPartBody>
        <w:p w:rsidR="00056090" w:rsidRDefault="00252AD7" w:rsidP="00252AD7">
          <w:pPr>
            <w:pStyle w:val="768D645D31E44B349D675EE649CC02EB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567EE07E5EDA4EF4A810CDC692DAE5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29F92-4D3C-4703-A926-ADCA94791343}"/>
      </w:docPartPr>
      <w:docPartBody>
        <w:p w:rsidR="00056090" w:rsidRDefault="00252AD7" w:rsidP="00252AD7">
          <w:pPr>
            <w:pStyle w:val="567EE07E5EDA4EF4A810CDC692DAE59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1908F0EF2BA24975A850E60AE7DCB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EE9EE-1F75-48AF-8350-D93D3E715FF2}"/>
      </w:docPartPr>
      <w:docPartBody>
        <w:p w:rsidR="00056090" w:rsidRDefault="00252AD7" w:rsidP="00252AD7">
          <w:pPr>
            <w:pStyle w:val="1908F0EF2BA24975A850E60AE7DCBCF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E2D4EFD6949F45BAA1434C254B7A3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F001F-F93C-46C1-804B-69886F65D060}"/>
      </w:docPartPr>
      <w:docPartBody>
        <w:p w:rsidR="00056090" w:rsidRDefault="00252AD7" w:rsidP="00252AD7">
          <w:pPr>
            <w:pStyle w:val="E2D4EFD6949F45BAA1434C254B7A326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764D0572050C48CE9508B44E08BB2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B8B3C-3C8B-469E-9751-C958D58D78E9}"/>
      </w:docPartPr>
      <w:docPartBody>
        <w:p w:rsidR="00056090" w:rsidRDefault="00252AD7" w:rsidP="00252AD7">
          <w:pPr>
            <w:pStyle w:val="764D0572050C48CE9508B44E08BB2F67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771C591E980E4A269F12C04CEAFD2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11FF1-D6CF-4FEF-9B50-474E8DDE892B}"/>
      </w:docPartPr>
      <w:docPartBody>
        <w:p w:rsidR="00056090" w:rsidRDefault="00252AD7" w:rsidP="00252AD7">
          <w:pPr>
            <w:pStyle w:val="771C591E980E4A269F12C04CEAFD2B1D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B7C7EE07DB0E4FA1AE8ED935CF491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27E04-0B57-4D99-8012-D6A17C8E9742}"/>
      </w:docPartPr>
      <w:docPartBody>
        <w:p w:rsidR="00056090" w:rsidRDefault="00252AD7" w:rsidP="00252AD7">
          <w:pPr>
            <w:pStyle w:val="B7C7EE07DB0E4FA1AE8ED935CF491C8E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7B584FFFD0A74FF2BA592DE37073C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5E6B7-4F95-4873-8AC7-1C452B2292F3}"/>
      </w:docPartPr>
      <w:docPartBody>
        <w:p w:rsidR="00056090" w:rsidRDefault="00252AD7" w:rsidP="00252AD7">
          <w:pPr>
            <w:pStyle w:val="7B584FFFD0A74FF2BA592DE37073C1BC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343E1C87106544F0972748F8D6C16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3750C-E003-4C7D-8747-488EC25E83E1}"/>
      </w:docPartPr>
      <w:docPartBody>
        <w:p w:rsidR="00056090" w:rsidRDefault="00252AD7" w:rsidP="00252AD7">
          <w:pPr>
            <w:pStyle w:val="343E1C87106544F0972748F8D6C16C5B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B9AE69F54F84745AB0F20D0F2D17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124EC-D874-40F2-90B0-852AF7BF8268}"/>
      </w:docPartPr>
      <w:docPartBody>
        <w:p w:rsidR="00056090" w:rsidRDefault="00252AD7" w:rsidP="00252AD7">
          <w:pPr>
            <w:pStyle w:val="5B9AE69F54F84745AB0F20D0F2D1760C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0C7CBE14578F4348B921B399F7A31A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DF290-671D-4BC2-99ED-F07A9CF88EEA}"/>
      </w:docPartPr>
      <w:docPartBody>
        <w:p w:rsidR="00056090" w:rsidRDefault="00252AD7" w:rsidP="00252AD7">
          <w:pPr>
            <w:pStyle w:val="0C7CBE14578F4348B921B399F7A31AEA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299F9324B6C3449CB55831C627F46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D6BBE-FDD0-4378-B861-FA0F3C7A8D59}"/>
      </w:docPartPr>
      <w:docPartBody>
        <w:p w:rsidR="00056090" w:rsidRDefault="00252AD7" w:rsidP="00252AD7">
          <w:pPr>
            <w:pStyle w:val="299F9324B6C3449CB55831C627F46ED1"/>
          </w:pPr>
          <w:r>
            <w:t>Préciser ici la mission principale (xx%)</w:t>
          </w:r>
        </w:p>
      </w:docPartBody>
    </w:docPart>
    <w:docPart>
      <w:docPartPr>
        <w:name w:val="4C71131A1E754522A77EAC6B41E6E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EAFCE-6753-4CF3-9CBB-273D75C92BC4}"/>
      </w:docPartPr>
      <w:docPartBody>
        <w:p w:rsidR="00056090" w:rsidRDefault="00252AD7" w:rsidP="00252AD7">
          <w:pPr>
            <w:pStyle w:val="4C71131A1E754522A77EAC6B41E6E963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D82E88460ADA441EAFA46339D1E5E7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0D3F4A-5324-4732-8606-79CE454846DE}"/>
      </w:docPartPr>
      <w:docPartBody>
        <w:p w:rsidR="00056090" w:rsidRDefault="00252AD7" w:rsidP="00252AD7">
          <w:pPr>
            <w:pStyle w:val="D82E88460ADA441EAFA46339D1E5E751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347D082468C54C52B0A69F39E60E1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CEA91-621D-4D01-91AA-1335C2383354}"/>
      </w:docPartPr>
      <w:docPartBody>
        <w:p w:rsidR="00056090" w:rsidRDefault="00252AD7" w:rsidP="00252AD7">
          <w:pPr>
            <w:pStyle w:val="347D082468C54C52B0A69F39E60E1CBF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9B929C135B4941CD948F0505265E9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356C9-C03B-4FFD-91F1-F562F172B311}"/>
      </w:docPartPr>
      <w:docPartBody>
        <w:p w:rsidR="00056090" w:rsidRDefault="00252AD7" w:rsidP="00252AD7">
          <w:pPr>
            <w:pStyle w:val="9B929C135B4941CD948F0505265E910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04F08A414C0D46829D880A70C4194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4AF36-24C3-4CCA-A1E4-3943CBB5D4D8}"/>
      </w:docPartPr>
      <w:docPartBody>
        <w:p w:rsidR="00056090" w:rsidRDefault="00252AD7" w:rsidP="00252AD7">
          <w:pPr>
            <w:pStyle w:val="04F08A414C0D46829D880A70C419471A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2F00AA623294AC89EAA530FDF7A5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FF5E66-C7E5-4908-8E9F-2DE6F8B72D69}"/>
      </w:docPartPr>
      <w:docPartBody>
        <w:p w:rsidR="00056090" w:rsidRDefault="00252AD7" w:rsidP="00252AD7">
          <w:pPr>
            <w:pStyle w:val="62F00AA623294AC89EAA530FDF7A552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BE8F0AE209FB41FC9A0FA846C87E6B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02BA2-D004-4C95-883E-0A92CC5C0C8E}"/>
      </w:docPartPr>
      <w:docPartBody>
        <w:p w:rsidR="00056090" w:rsidRDefault="00252AD7" w:rsidP="00252AD7">
          <w:pPr>
            <w:pStyle w:val="BE8F0AE209FB41FC9A0FA846C87E6BC2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29EB4134225949B6944CDA29B1DDB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DB7FE-C64C-4249-8F0A-5680AC48AC6B}"/>
      </w:docPartPr>
      <w:docPartBody>
        <w:p w:rsidR="00056090" w:rsidRDefault="00252AD7" w:rsidP="00252AD7">
          <w:pPr>
            <w:pStyle w:val="29EB4134225949B6944CDA29B1DDB8C8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date Medium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D7"/>
    <w:rsid w:val="00056090"/>
    <w:rsid w:val="00252AD7"/>
    <w:rsid w:val="0028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2AD7"/>
    <w:rPr>
      <w:color w:val="808080"/>
    </w:rPr>
  </w:style>
  <w:style w:type="paragraph" w:customStyle="1" w:styleId="A7D8A1E554A34E539D0C5DEB89F98551">
    <w:name w:val="A7D8A1E554A34E539D0C5DEB89F98551"/>
    <w:rsid w:val="00252AD7"/>
  </w:style>
  <w:style w:type="paragraph" w:customStyle="1" w:styleId="AAB244E8B1354F61B17AB93E11E4C968">
    <w:name w:val="AAB244E8B1354F61B17AB93E11E4C968"/>
    <w:rsid w:val="00252AD7"/>
  </w:style>
  <w:style w:type="paragraph" w:customStyle="1" w:styleId="E00919473A934E7FA6824545F68E7790">
    <w:name w:val="E00919473A934E7FA6824545F68E7790"/>
    <w:rsid w:val="00252AD7"/>
  </w:style>
  <w:style w:type="paragraph" w:customStyle="1" w:styleId="778BE48560E744EEBBE0EF5CB096A0EE">
    <w:name w:val="778BE48560E744EEBBE0EF5CB096A0EE"/>
    <w:rsid w:val="00252AD7"/>
  </w:style>
  <w:style w:type="paragraph" w:customStyle="1" w:styleId="57B5C415189442F1B0397B3E992863AE">
    <w:name w:val="57B5C415189442F1B0397B3E992863AE"/>
    <w:rsid w:val="00252AD7"/>
  </w:style>
  <w:style w:type="paragraph" w:customStyle="1" w:styleId="0088BC67CB4742C1ACBFDDCD8A1D615E">
    <w:name w:val="0088BC67CB4742C1ACBFDDCD8A1D615E"/>
    <w:rsid w:val="00252AD7"/>
  </w:style>
  <w:style w:type="paragraph" w:customStyle="1" w:styleId="32D59AAD768B4BC39F4813E3464168E0">
    <w:name w:val="32D59AAD768B4BC39F4813E3464168E0"/>
    <w:rsid w:val="00252AD7"/>
  </w:style>
  <w:style w:type="paragraph" w:customStyle="1" w:styleId="EB1C94DF8AFA430DB7DD05BE036491CA">
    <w:name w:val="EB1C94DF8AFA430DB7DD05BE036491CA"/>
    <w:rsid w:val="00252AD7"/>
  </w:style>
  <w:style w:type="paragraph" w:customStyle="1" w:styleId="F9A9BFD313EB4FA8901650C513AE608F">
    <w:name w:val="F9A9BFD313EB4FA8901650C513AE608F"/>
    <w:rsid w:val="00252AD7"/>
  </w:style>
  <w:style w:type="paragraph" w:customStyle="1" w:styleId="52B761B0EEBA4A97B09D0CA696887859">
    <w:name w:val="52B761B0EEBA4A97B09D0CA696887859"/>
    <w:rsid w:val="00252AD7"/>
  </w:style>
  <w:style w:type="paragraph" w:customStyle="1" w:styleId="3C8F2663C97C44FAA9A66BD0B4463E98">
    <w:name w:val="3C8F2663C97C44FAA9A66BD0B4463E98"/>
    <w:rsid w:val="00252AD7"/>
  </w:style>
  <w:style w:type="paragraph" w:customStyle="1" w:styleId="1EE46DD147864BDBB056716C3AAA5B35">
    <w:name w:val="1EE46DD147864BDBB056716C3AAA5B35"/>
    <w:rsid w:val="00252AD7"/>
  </w:style>
  <w:style w:type="paragraph" w:customStyle="1" w:styleId="B4E8E67A913A4629994F644FA76E2251">
    <w:name w:val="B4E8E67A913A4629994F644FA76E2251"/>
    <w:rsid w:val="00252AD7"/>
  </w:style>
  <w:style w:type="paragraph" w:customStyle="1" w:styleId="68E1D2281A8A4BA2959D330ED48EC21B">
    <w:name w:val="68E1D2281A8A4BA2959D330ED48EC21B"/>
    <w:rsid w:val="00252AD7"/>
  </w:style>
  <w:style w:type="paragraph" w:customStyle="1" w:styleId="768D645D31E44B349D675EE649CC02EB">
    <w:name w:val="768D645D31E44B349D675EE649CC02EB"/>
    <w:rsid w:val="00252AD7"/>
  </w:style>
  <w:style w:type="paragraph" w:customStyle="1" w:styleId="567EE07E5EDA4EF4A810CDC692DAE591">
    <w:name w:val="567EE07E5EDA4EF4A810CDC692DAE591"/>
    <w:rsid w:val="00252AD7"/>
  </w:style>
  <w:style w:type="paragraph" w:customStyle="1" w:styleId="1908F0EF2BA24975A850E60AE7DCBCF2">
    <w:name w:val="1908F0EF2BA24975A850E60AE7DCBCF2"/>
    <w:rsid w:val="00252AD7"/>
  </w:style>
  <w:style w:type="paragraph" w:customStyle="1" w:styleId="E2D4EFD6949F45BAA1434C254B7A3262">
    <w:name w:val="E2D4EFD6949F45BAA1434C254B7A3262"/>
    <w:rsid w:val="00252AD7"/>
  </w:style>
  <w:style w:type="paragraph" w:customStyle="1" w:styleId="764D0572050C48CE9508B44E08BB2F67">
    <w:name w:val="764D0572050C48CE9508B44E08BB2F67"/>
    <w:rsid w:val="00252AD7"/>
  </w:style>
  <w:style w:type="paragraph" w:customStyle="1" w:styleId="771C591E980E4A269F12C04CEAFD2B1D">
    <w:name w:val="771C591E980E4A269F12C04CEAFD2B1D"/>
    <w:rsid w:val="00252AD7"/>
  </w:style>
  <w:style w:type="paragraph" w:customStyle="1" w:styleId="B7C7EE07DB0E4FA1AE8ED935CF491C8E">
    <w:name w:val="B7C7EE07DB0E4FA1AE8ED935CF491C8E"/>
    <w:rsid w:val="00252AD7"/>
  </w:style>
  <w:style w:type="paragraph" w:customStyle="1" w:styleId="7B584FFFD0A74FF2BA592DE37073C1BC">
    <w:name w:val="7B584FFFD0A74FF2BA592DE37073C1BC"/>
    <w:rsid w:val="00252AD7"/>
  </w:style>
  <w:style w:type="paragraph" w:customStyle="1" w:styleId="343E1C87106544F0972748F8D6C16C5B">
    <w:name w:val="343E1C87106544F0972748F8D6C16C5B"/>
    <w:rsid w:val="00252AD7"/>
  </w:style>
  <w:style w:type="paragraph" w:customStyle="1" w:styleId="5B9AE69F54F84745AB0F20D0F2D1760C">
    <w:name w:val="5B9AE69F54F84745AB0F20D0F2D1760C"/>
    <w:rsid w:val="00252AD7"/>
  </w:style>
  <w:style w:type="paragraph" w:customStyle="1" w:styleId="0C7CBE14578F4348B921B399F7A31AEA">
    <w:name w:val="0C7CBE14578F4348B921B399F7A31AEA"/>
    <w:rsid w:val="00252AD7"/>
  </w:style>
  <w:style w:type="paragraph" w:customStyle="1" w:styleId="299F9324B6C3449CB55831C627F46ED1">
    <w:name w:val="299F9324B6C3449CB55831C627F46ED1"/>
    <w:rsid w:val="00252AD7"/>
  </w:style>
  <w:style w:type="paragraph" w:customStyle="1" w:styleId="4C71131A1E754522A77EAC6B41E6E963">
    <w:name w:val="4C71131A1E754522A77EAC6B41E6E963"/>
    <w:rsid w:val="00252AD7"/>
  </w:style>
  <w:style w:type="paragraph" w:customStyle="1" w:styleId="D82E88460ADA441EAFA46339D1E5E751">
    <w:name w:val="D82E88460ADA441EAFA46339D1E5E751"/>
    <w:rsid w:val="00252AD7"/>
  </w:style>
  <w:style w:type="paragraph" w:customStyle="1" w:styleId="347D082468C54C52B0A69F39E60E1CBF">
    <w:name w:val="347D082468C54C52B0A69F39E60E1CBF"/>
    <w:rsid w:val="00252AD7"/>
  </w:style>
  <w:style w:type="paragraph" w:customStyle="1" w:styleId="9B929C135B4941CD948F0505265E910A">
    <w:name w:val="9B929C135B4941CD948F0505265E910A"/>
    <w:rsid w:val="00252AD7"/>
  </w:style>
  <w:style w:type="paragraph" w:customStyle="1" w:styleId="04F08A414C0D46829D880A70C419471A">
    <w:name w:val="04F08A414C0D46829D880A70C419471A"/>
    <w:rsid w:val="00252AD7"/>
  </w:style>
  <w:style w:type="paragraph" w:customStyle="1" w:styleId="D9480235CD3542D5A795010D3040D754">
    <w:name w:val="D9480235CD3542D5A795010D3040D754"/>
    <w:rsid w:val="00252AD7"/>
  </w:style>
  <w:style w:type="paragraph" w:customStyle="1" w:styleId="75C521D7E9AE4241A75848BA9EECE7C5">
    <w:name w:val="75C521D7E9AE4241A75848BA9EECE7C5"/>
    <w:rsid w:val="00252AD7"/>
  </w:style>
  <w:style w:type="paragraph" w:customStyle="1" w:styleId="60E134E8442D4735AFAFAA99B7CAD4D1">
    <w:name w:val="60E134E8442D4735AFAFAA99B7CAD4D1"/>
    <w:rsid w:val="00252AD7"/>
  </w:style>
  <w:style w:type="paragraph" w:customStyle="1" w:styleId="62F00AA623294AC89EAA530FDF7A5522">
    <w:name w:val="62F00AA623294AC89EAA530FDF7A5522"/>
    <w:rsid w:val="00252AD7"/>
  </w:style>
  <w:style w:type="paragraph" w:customStyle="1" w:styleId="BE8F0AE209FB41FC9A0FA846C87E6BC2">
    <w:name w:val="BE8F0AE209FB41FC9A0FA846C87E6BC2"/>
    <w:rsid w:val="00252AD7"/>
  </w:style>
  <w:style w:type="paragraph" w:customStyle="1" w:styleId="29EB4134225949B6944CDA29B1DDB8C8">
    <w:name w:val="29EB4134225949B6944CDA29B1DDB8C8"/>
    <w:rsid w:val="00252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E007-09C5-4153-8DE5-225FDFC8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PRÉAU Emmanuelle</dc:creator>
  <cp:keywords/>
  <dc:description/>
  <cp:lastModifiedBy>Morin Sabrina</cp:lastModifiedBy>
  <cp:revision>3</cp:revision>
  <cp:lastPrinted>2025-04-11T14:07:00Z</cp:lastPrinted>
  <dcterms:created xsi:type="dcterms:W3CDTF">2025-04-22T08:44:00Z</dcterms:created>
  <dcterms:modified xsi:type="dcterms:W3CDTF">2025-04-22T08:50:00Z</dcterms:modified>
</cp:coreProperties>
</file>