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6CDF" w14:textId="77777777"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419C62F9" wp14:editId="278DBCE1">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r w:rsidR="001C287D">
            <w:t>Chargée de mission discipline et accompagnement juridique RH</w:t>
          </w:r>
        </w:sdtContent>
      </w:sdt>
      <w:r w:rsidR="00CC2FE8" w:rsidRPr="00CC2FE8">
        <w:t xml:space="preserve"> </w:t>
      </w:r>
    </w:p>
    <w:p w14:paraId="14178430" w14:textId="20BBB797" w:rsidR="006B0497" w:rsidRPr="0062708C" w:rsidRDefault="0009095F"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r w:rsidR="002F6CA3">
            <w:t>Catégorie A</w:t>
          </w:r>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r w:rsidR="002F6CA3">
            <w:t xml:space="preserve"> Rennes Métropole</w:t>
          </w:r>
          <w:r w:rsidR="004F7239">
            <w:tab/>
          </w:r>
        </w:sdtContent>
      </w:sdt>
    </w:p>
    <w:p w14:paraId="6B8EBE43" w14:textId="77777777" w:rsidR="00FA0FE0" w:rsidRDefault="00FA0FE0" w:rsidP="00383B26"/>
    <w:p w14:paraId="064BA23E" w14:textId="77777777" w:rsidR="004F7239" w:rsidRPr="00383B26" w:rsidRDefault="004F7239" w:rsidP="00383B26">
      <w:pPr>
        <w:sectPr w:rsidR="004F7239" w:rsidRPr="00383B26" w:rsidSect="00576D3F">
          <w:pgSz w:w="11906" w:h="16838"/>
          <w:pgMar w:top="1701" w:right="567" w:bottom="2013" w:left="567" w:header="680" w:footer="680" w:gutter="0"/>
          <w:cols w:space="708"/>
          <w:docGrid w:linePitch="360"/>
        </w:sectPr>
      </w:pPr>
    </w:p>
    <w:p w14:paraId="1E9BCBF0" w14:textId="77777777" w:rsidR="005D07F4" w:rsidRDefault="005D07F4" w:rsidP="005D07F4">
      <w:pPr>
        <w:rPr>
          <w:rStyle w:val="Style1Car"/>
        </w:rPr>
      </w:pPr>
      <w:r w:rsidRPr="00731272">
        <w:rPr>
          <w:rStyle w:val="Style1Car"/>
          <w:highlight w:val="black"/>
        </w:rPr>
        <w:t>Direction :</w:t>
      </w:r>
    </w:p>
    <w:p w14:paraId="59EB7E7E" w14:textId="77777777" w:rsidR="00FC0746" w:rsidRDefault="0009095F"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r w:rsidR="002F6CA3">
            <w:t>Direction des Ressources Humaines</w:t>
          </w:r>
        </w:sdtContent>
      </w:sdt>
    </w:p>
    <w:p w14:paraId="3A608C7A" w14:textId="77777777"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r w:rsidR="002F6CA3">
            <w:t>153</w:t>
          </w:r>
        </w:sdtContent>
      </w:sdt>
    </w:p>
    <w:p w14:paraId="24FA02F5" w14:textId="42440EF4"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r w:rsidR="00512646" w:rsidRPr="00512646">
            <w:t xml:space="preserve">La DRH conçoit et met en œuvre la stratégie des ressources humaines commune à la Ville, à la Métropole et au CCAS de Rennes. Elle accompagne dans leur quotidien professionnel 7000 agents dans près de 300 métiers, sur les questions de carrière, rémunération, parcours professionnels et conditions de travail. Elle pilote les projets RH structurants et sécurise les procédures de gestion, en lien étroit avec les Directions opérationnelles et dans le respect du dialogue social. Composée de 150 agents, elle est organisée en 4 services : paie et carrière, emploi et compétences, qualité de vie professionnelle, pilotage finances SIRH, ainsi qu'une </w:t>
          </w:r>
          <w:r w:rsidR="00656D87">
            <w:t>d</w:t>
          </w:r>
          <w:r w:rsidR="00512646" w:rsidRPr="00512646">
            <w:t xml:space="preserve">irection </w:t>
          </w:r>
          <w:r w:rsidR="00656D87">
            <w:t>a</w:t>
          </w:r>
          <w:r w:rsidR="00512646" w:rsidRPr="00512646">
            <w:t>djointe dédiée aux fonctions transversales et au dialogue social</w:t>
          </w:r>
          <w:r w:rsidR="00512646">
            <w:t>.</w:t>
          </w:r>
        </w:sdtContent>
      </w:sdt>
    </w:p>
    <w:p w14:paraId="2650344B" w14:textId="77777777" w:rsidR="005D07F4" w:rsidRDefault="00644A3A" w:rsidP="005D07F4">
      <w:pPr>
        <w:pStyle w:val="Style1"/>
      </w:pPr>
      <w:r>
        <w:rPr>
          <w:highlight w:val="black"/>
        </w:rPr>
        <w:br w:type="column"/>
      </w:r>
      <w:r w:rsidR="005D07F4" w:rsidRPr="00731272">
        <w:rPr>
          <w:highlight w:val="black"/>
        </w:rPr>
        <w:t>Service :</w:t>
      </w:r>
    </w:p>
    <w:p w14:paraId="6DF2D911" w14:textId="77777777" w:rsidR="00FC0746" w:rsidRDefault="0009095F"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r w:rsidR="002F6CA3">
            <w:t>Service Paie Carrière</w:t>
          </w:r>
        </w:sdtContent>
      </w:sdt>
    </w:p>
    <w:p w14:paraId="187E4761" w14:textId="77777777"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r w:rsidR="00512646" w:rsidRPr="00512646">
            <w:t xml:space="preserve">Le service Paie Carrière assure le suivi de la situation administrative des plus de 7000 agents de nos collectivités (fonctionnaires, contractuels, vacataires), de leur recrutement à leur départ. Son action comprend les domaines suivants : la rémunération, l'évolution de carrière des agents </w:t>
          </w:r>
          <w:r w:rsidR="00512646">
            <w:t>fonctionnaires, la gestion des</w:t>
          </w:r>
          <w:r w:rsidR="00512646" w:rsidRPr="00512646">
            <w:t> agents contractuels permanents, l'instruction des dossiers de retraite des fonctionnaires, le cumul d'activité et la discipline</w:t>
          </w:r>
          <w:r w:rsidR="00512646">
            <w:t>.</w:t>
          </w:r>
          <w:r w:rsidR="00512646" w:rsidRPr="00512646">
            <w:t>.</w:t>
          </w:r>
        </w:sdtContent>
      </w:sdt>
    </w:p>
    <w:p w14:paraId="3F8524C9" w14:textId="77777777"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r w:rsidR="002F6CA3">
            <w:t>4</w:t>
          </w:r>
          <w:r w:rsidR="00105E81">
            <w:t>1</w:t>
          </w:r>
        </w:sdtContent>
      </w:sdt>
    </w:p>
    <w:p w14:paraId="71E116F9" w14:textId="77777777"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 w14:paraId="633B3422" w14:textId="3EFA81FF" w:rsidR="00FA0FE0" w:rsidRPr="0062708C" w:rsidRDefault="002D3324" w:rsidP="00247C3F">
          <w:pPr>
            <w:rPr>
              <w:color w:val="808080" w:themeColor="background1" w:themeShade="80"/>
            </w:rPr>
          </w:pPr>
          <w:r>
            <w:t xml:space="preserve">Mise en œuvre de la politique </w:t>
          </w:r>
          <w:r w:rsidR="00512646">
            <w:t xml:space="preserve">disciplinaire </w:t>
          </w:r>
          <w:r>
            <w:t>et déontologique</w:t>
          </w:r>
          <w:r w:rsidR="001C287D">
            <w:t xml:space="preserve"> </w:t>
          </w:r>
          <w:r w:rsidR="00C03A25">
            <w:t>de</w:t>
          </w:r>
          <w:r w:rsidR="002F6CA3">
            <w:t xml:space="preserve"> Rennes Métropole, </w:t>
          </w:r>
          <w:r w:rsidR="00512646">
            <w:t xml:space="preserve">de </w:t>
          </w:r>
          <w:r w:rsidR="000B6323">
            <w:t xml:space="preserve">la </w:t>
          </w:r>
          <w:r w:rsidR="002F6CA3">
            <w:t>ville de</w:t>
          </w:r>
          <w:r w:rsidR="001C287D">
            <w:t xml:space="preserve"> Rennes, </w:t>
          </w:r>
          <w:r w:rsidR="00512646">
            <w:t>du</w:t>
          </w:r>
          <w:r w:rsidR="000B6323">
            <w:t xml:space="preserve"> </w:t>
          </w:r>
          <w:r w:rsidR="001C287D">
            <w:t>CCAS et</w:t>
          </w:r>
          <w:r w:rsidR="00512646">
            <w:t xml:space="preserve"> de</w:t>
          </w:r>
          <w:r w:rsidR="001C287D">
            <w:t xml:space="preserve"> </w:t>
          </w:r>
          <w:r w:rsidR="000B6323">
            <w:t xml:space="preserve">la </w:t>
          </w:r>
          <w:r w:rsidR="001C287D">
            <w:t>Caisse des É</w:t>
          </w:r>
          <w:r w:rsidR="002F6CA3">
            <w:t xml:space="preserve">coles, </w:t>
          </w:r>
          <w:r>
            <w:t>conformément aux règles statutaires et</w:t>
          </w:r>
          <w:r w:rsidR="002F6CA3">
            <w:t xml:space="preserve"> orienta</w:t>
          </w:r>
          <w:r w:rsidR="001C287D">
            <w:t>tions stratégiques de la DRH</w:t>
          </w:r>
          <w:r w:rsidR="00537736">
            <w:t>.</w:t>
          </w:r>
          <w:r w:rsidR="000B6323">
            <w:t xml:space="preserve"> Accompagnement d</w:t>
          </w:r>
          <w:r>
            <w:t xml:space="preserve">es </w:t>
          </w:r>
          <w:r w:rsidR="00656D87">
            <w:t xml:space="preserve">services et </w:t>
          </w:r>
          <w:r>
            <w:t>managers dans leurs problématiques RH se rapportant à la discipline et à la déontolo</w:t>
          </w:r>
          <w:r w:rsidR="000B6323">
            <w:t>gie.</w:t>
          </w:r>
          <w:r w:rsidR="002F6CA3">
            <w:t xml:space="preserve"> </w:t>
          </w:r>
        </w:p>
      </w:sdtContent>
    </w:sdt>
    <w:p w14:paraId="714BE8EC" w14:textId="77777777" w:rsidR="00FA0FE0" w:rsidRPr="00FA0FE0" w:rsidRDefault="00FA0FE0" w:rsidP="00FA0FE0"/>
    <w:p w14:paraId="08338725" w14:textId="77777777"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14:paraId="3BD44F03" w14:textId="77777777"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14:paraId="5AE8053F" w14:textId="77777777"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r w:rsidR="002F6CA3">
            <w:t>Souplesse horaire selon les nécessités de service.</w:t>
          </w:r>
        </w:sdtContent>
      </w:sdt>
    </w:p>
    <w:p w14:paraId="121E35F4" w14:textId="77777777"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r w:rsidR="002F6CA3">
            <w:t>11 rue Kléber - Rennes.</w:t>
          </w:r>
        </w:sdtContent>
      </w:sdt>
    </w:p>
    <w:p w14:paraId="4B10BD33" w14:textId="66F71F1B"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r w:rsidR="002F6CA3">
            <w:t>ou</w:t>
          </w:r>
          <w:r w:rsidR="001C287D">
            <w:t>i</w:t>
          </w:r>
        </w:sdtContent>
      </w:sdt>
    </w:p>
    <w:p w14:paraId="5C373AB2" w14:textId="28934C24" w:rsidR="00FC0746" w:rsidRDefault="00FC0746" w:rsidP="00FC0746">
      <w:pPr>
        <w:spacing w:after="0" w:line="360" w:lineRule="exact"/>
      </w:pPr>
    </w:p>
    <w:p w14:paraId="4DD3B174" w14:textId="77777777" w:rsidR="00B86F95" w:rsidRDefault="00B86F95" w:rsidP="007577C5">
      <w:pPr>
        <w:spacing w:after="0" w:line="360" w:lineRule="exact"/>
      </w:pPr>
    </w:p>
    <w:p w14:paraId="4D4B9378" w14:textId="77777777" w:rsidR="005D07F4" w:rsidRDefault="00644A3A" w:rsidP="00FA0FE0">
      <w:r>
        <w:br w:type="column"/>
      </w:r>
      <w:r w:rsidR="00FC0746">
        <w:rPr>
          <w:rStyle w:val="Style1Car"/>
          <w:highlight w:val="black"/>
        </w:rPr>
        <w:t>Éléments de statut</w:t>
      </w:r>
      <w:r w:rsidR="00FA0FE0">
        <w:rPr>
          <w:rStyle w:val="Style1Car"/>
          <w:highlight w:val="black"/>
        </w:rPr>
        <w:t>:</w:t>
      </w:r>
    </w:p>
    <w:p w14:paraId="676544BF" w14:textId="77777777"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r w:rsidR="000468EE">
            <w:t>attachés territoriaux</w:t>
          </w:r>
        </w:sdtContent>
      </w:sdt>
    </w:p>
    <w:p w14:paraId="330B51A4" w14:textId="77777777"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r w:rsidR="000468EE">
            <w:t>P</w:t>
          </w:r>
          <w:r w:rsidR="001C287D">
            <w:t>2</w:t>
          </w:r>
        </w:sdtContent>
      </w:sdt>
      <w:r>
        <w:rPr>
          <w:color w:val="808080" w:themeColor="background1" w:themeShade="80"/>
        </w:rPr>
        <w:t>.</w:t>
      </w:r>
    </w:p>
    <w:p w14:paraId="5268B047" w14:textId="4F0FFBB8" w:rsidR="00644A3A" w:rsidRDefault="00FC0746" w:rsidP="004F7239">
      <w:pPr>
        <w:spacing w:after="0" w:line="360" w:lineRule="exact"/>
        <w:sectPr w:rsidR="00644A3A" w:rsidSect="00F760CE">
          <w:type w:val="continuous"/>
          <w:pgSz w:w="11906" w:h="16838"/>
          <w:pgMar w:top="567" w:right="567" w:bottom="426" w:left="567" w:header="709" w:footer="709" w:gutter="0"/>
          <w:cols w:num="2" w:space="284"/>
          <w:docGrid w:linePitch="360"/>
        </w:sectPr>
      </w:pPr>
      <w:r>
        <w:t>Éléments complémentaires de rémunération :</w:t>
      </w:r>
      <w:r w:rsidRPr="00F011F6">
        <w:t xml:space="preserve"> </w:t>
      </w:r>
      <w:sdt>
        <w:sdtPr>
          <w:id w:val="2125107834"/>
          <w:placeholder>
            <w:docPart w:val="767385264B684BBD96CE2195EC5A68B2"/>
          </w:placeholder>
          <w15:color w:val="000000"/>
          <w15:appearance w15:val="hidden"/>
        </w:sdtPr>
        <w:sdtEndPr/>
        <w:sdtContent>
          <w:r w:rsidR="00656D87" w:rsidRPr="004F7239">
            <w:t>IFSE Parcours 2 (583,33 € / mois) et Allocation vacances (</w:t>
          </w:r>
          <w:r w:rsidR="00886FE9" w:rsidRPr="004F7239">
            <w:t>1040,27 € / an)</w:t>
          </w:r>
        </w:sdtContent>
      </w:sdt>
    </w:p>
    <w:p w14:paraId="1D305DFA" w14:textId="5D12DF04" w:rsidR="001C2759" w:rsidRPr="00576D3F" w:rsidRDefault="001C2759" w:rsidP="0062708C"/>
    <w:p w14:paraId="639211CA" w14:textId="77777777" w:rsidR="006C0253" w:rsidRPr="009B220B" w:rsidRDefault="005D07F4" w:rsidP="005D07F4">
      <w:pPr>
        <w:pStyle w:val="Style1"/>
        <w:rPr>
          <w:highlight w:val="black"/>
        </w:rPr>
      </w:pPr>
      <w:r w:rsidRPr="00731272">
        <w:rPr>
          <w:highlight w:val="black"/>
        </w:rPr>
        <w:t>Vos 3 principales missions :</w:t>
      </w:r>
    </w:p>
    <w:p w14:paraId="75C167A5" w14:textId="77777777"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14:paraId="17B2090C" w14:textId="77777777"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r w:rsidR="0040114A">
            <w:t>Mise en œuvre</w:t>
          </w:r>
          <w:r w:rsidR="00512646">
            <w:t xml:space="preserve"> de la politique disciplinaire</w:t>
          </w:r>
          <w:r w:rsidR="0040114A">
            <w:t xml:space="preserve"> - 6</w:t>
          </w:r>
          <w:r w:rsidR="00A90CC5">
            <w:t>0%</w:t>
          </w:r>
        </w:sdtContent>
      </w:sdt>
    </w:p>
    <w:sdt>
      <w:sdtPr>
        <w:id w:val="-589775590"/>
        <w:placeholder>
          <w:docPart w:val="41BFD63111594883AD42B900EC51B8B0"/>
        </w:placeholder>
        <w15:color w:val="000000"/>
        <w15:appearance w15:val="hidden"/>
        <w:text w:multiLine="1"/>
      </w:sdtPr>
      <w:sdtContent>
        <w:p w14:paraId="2411DE9D" w14:textId="5CC3906A" w:rsidR="00D669D3" w:rsidRPr="0062708C" w:rsidRDefault="00886FE9" w:rsidP="00D669D3">
          <w:pPr>
            <w:rPr>
              <w:color w:val="808080" w:themeColor="background1" w:themeShade="80"/>
            </w:rPr>
          </w:pPr>
          <w:r w:rsidRPr="00886FE9">
            <w:t>- instruire les demandes de sanction en lien avec la chargée RH et le service concerné (analyse des éléments matériels du dossier, qualification des manquements, proposition d'un niveau de sanction adapté, constitution du dossier disciplinaire),</w:t>
          </w:r>
          <w:r w:rsidRPr="00886FE9">
            <w:br/>
            <w:t>- recevoir les agents pour l'exercice de leurs droits à la défense (consultation du dossier individuel, observations écrites ou orales),</w:t>
          </w:r>
          <w:r w:rsidRPr="00886FE9">
            <w:br/>
            <w:t>- participer aux enquêtes administratives à la demande du DRH (procéder aux entretiens, élaborer le rapport d'enquête, proposer les mesures adaptées),</w:t>
          </w:r>
          <w:r w:rsidRPr="00886FE9">
            <w:br/>
            <w:t>- conseiller et accompagner les services dans la gestion des situations difficiles ou conflictuelles (suspension de fonctions, insuffisance professionnelle, mobilité dans l'intérêt du service, non renouvellement de contrat),</w:t>
          </w:r>
          <w:r w:rsidRPr="00886FE9">
            <w:br/>
            <w:t>- dispenser des formations internes,</w:t>
          </w:r>
          <w:r w:rsidRPr="00886FE9">
            <w:br/>
            <w:t xml:space="preserve">- assurer une veille </w:t>
          </w:r>
          <w:r>
            <w:t>réglementaire</w:t>
          </w:r>
          <w:r w:rsidRPr="00886FE9">
            <w:t xml:space="preserve">, l’analyse juridique des réformes </w:t>
          </w:r>
          <w:r>
            <w:t xml:space="preserve">et jurisprudences </w:t>
          </w:r>
          <w:r w:rsidRPr="00886FE9">
            <w:t>et leur impact opérationnel</w:t>
          </w:r>
          <w:r>
            <w:t>,</w:t>
          </w:r>
          <w:r w:rsidRPr="00886FE9">
            <w:br/>
            <w:t xml:space="preserve">- assurer le suivi des indicateurs RH et proposer des axes d'amélioration. </w:t>
          </w:r>
        </w:p>
      </w:sdtContent>
    </w:sdt>
    <w:p w14:paraId="5C95EAED" w14:textId="77777777"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r w:rsidR="00C03A25">
            <w:t>S</w:t>
          </w:r>
          <w:r w:rsidR="00953ECD">
            <w:t>ecrétariat du conseil de discipline</w:t>
          </w:r>
          <w:r w:rsidR="00A90CC5">
            <w:t xml:space="preserve"> - </w:t>
          </w:r>
          <w:r w:rsidR="008B3D22">
            <w:t>2</w:t>
          </w:r>
          <w:r w:rsidR="005365C8">
            <w:t>0</w:t>
          </w:r>
          <w:r w:rsidR="00A90CC5">
            <w:t>%</w:t>
          </w:r>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 w14:paraId="7E626148" w14:textId="6403DDBA" w:rsidR="00D669D3" w:rsidRPr="0062708C" w:rsidRDefault="00AE782D" w:rsidP="00D669D3">
          <w:pPr>
            <w:rPr>
              <w:color w:val="808080" w:themeColor="background1" w:themeShade="80"/>
            </w:rPr>
          </w:pPr>
          <w:r>
            <w:t xml:space="preserve">- </w:t>
          </w:r>
          <w:r w:rsidR="00886FE9">
            <w:t xml:space="preserve">préparer et </w:t>
          </w:r>
          <w:r>
            <w:t>organiser les séances du conseil de discipline,</w:t>
          </w:r>
          <w:r>
            <w:br/>
            <w:t xml:space="preserve">- garantir </w:t>
          </w:r>
          <w:r w:rsidR="00275E8A">
            <w:t xml:space="preserve">le respect du formalisme de la </w:t>
          </w:r>
          <w:r>
            <w:t>procédure (respect du quorum, du contradictoire</w:t>
          </w:r>
          <w:r w:rsidR="00512646">
            <w:t>, de la confidentialité</w:t>
          </w:r>
          <w:r>
            <w:t>),</w:t>
          </w:r>
          <w:r w:rsidR="00A90CC5">
            <w:br/>
          </w:r>
          <w:r w:rsidR="00275E8A">
            <w:t>- rédiger le procès-verbal du conseil de discipline</w:t>
          </w:r>
          <w:r w:rsidR="00A90CC5">
            <w:t xml:space="preserve">. </w:t>
          </w:r>
        </w:p>
      </w:sdtContent>
    </w:sdt>
    <w:p w14:paraId="1F3B0989" w14:textId="77777777"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r w:rsidR="0040114A">
            <w:t xml:space="preserve">Mise en œuvre de la politique déontologique </w:t>
          </w:r>
          <w:r w:rsidR="008B3D22">
            <w:t>- 2</w:t>
          </w:r>
          <w:r w:rsidR="00F62665">
            <w:t>0</w:t>
          </w:r>
          <w:r w:rsidR="00A90CC5">
            <w:t>%</w:t>
          </w:r>
        </w:sdtContent>
      </w:sdt>
    </w:p>
    <w:sdt>
      <w:sdtPr>
        <w:id w:val="-1243103131"/>
        <w:placeholder>
          <w:docPart w:val="64D9B9077D89488DA1626B41A47D0150"/>
        </w:placeholder>
        <w15:color w:val="000000"/>
        <w15:appearance w15:val="hidden"/>
        <w:text w:multiLine="1"/>
      </w:sdtPr>
      <w:sdtContent>
        <w:p w14:paraId="36E98258" w14:textId="4BED242D" w:rsidR="00D669D3" w:rsidRPr="0062708C" w:rsidRDefault="00B90FFE" w:rsidP="00D669D3">
          <w:pPr>
            <w:rPr>
              <w:color w:val="808080" w:themeColor="background1" w:themeShade="80"/>
            </w:rPr>
          </w:pPr>
          <w:r w:rsidRPr="00B90FFE">
            <w:t>- instruire et assurer le suivi des demandes de cumul d'activités accessoires, des demandes de cumul pour création ou reprise d'entreprise,</w:t>
          </w:r>
          <w:r w:rsidRPr="00B90FFE">
            <w:br/>
            <w:t>- instruire les déclarations de départ vers le secteur privé en formulant des avis de compatibilité, réservés ou d'incompatibilité,</w:t>
          </w:r>
          <w:r w:rsidRPr="00B90FFE">
            <w:br/>
            <w:t>- conseiller les agents et les services (notamment au moment du recrutement) sur les différentes possibilités de cumul,</w:t>
          </w:r>
          <w:r w:rsidRPr="00B90FFE">
            <w:br/>
            <w:t>- saisir le référent déontologue ou la HATVP en cas de doute ou pour les postes les plus exposés,</w:t>
          </w:r>
          <w:r w:rsidRPr="00B90FFE">
            <w:br/>
            <w:t>- dispenser des formations internes,</w:t>
          </w:r>
          <w:r w:rsidRPr="00B90FFE">
            <w:br/>
            <w:t>- assurer une veille réglementaire, l’analyse juridique des réformes et jurisprudences et leur impact opérationnel,</w:t>
          </w:r>
          <w:r w:rsidRPr="00B90FFE">
            <w:br/>
            <w:t>- assurer le suivi des indicateurs RH et proposer des a</w:t>
          </w:r>
          <w:r>
            <w:t>xe</w:t>
          </w:r>
          <w:r w:rsidRPr="00B90FFE">
            <w:t>s d'amélioration.,</w:t>
          </w:r>
        </w:p>
      </w:sdtContent>
    </w:sdt>
    <w:p w14:paraId="373A3EF0" w14:textId="77777777"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14:paraId="508D5647" w14:textId="77777777" w:rsidR="005D07F4" w:rsidRDefault="005D07F4" w:rsidP="005D07F4">
      <w:pPr>
        <w:pStyle w:val="Style1"/>
      </w:pPr>
      <w:r>
        <w:rPr>
          <w:highlight w:val="black"/>
        </w:rPr>
        <w:t>Compétences</w:t>
      </w:r>
    </w:p>
    <w:p w14:paraId="5933BA82" w14:textId="77777777"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14:paraId="3086E977" w14:textId="77777777"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 w14:paraId="43B75D66" w14:textId="77777777" w:rsidR="00B90FFE" w:rsidRDefault="00B90FFE" w:rsidP="00247C3F">
          <w:pPr>
            <w:pStyle w:val="Bulletpoint"/>
          </w:pPr>
          <w:r>
            <w:t>Diplomatie et assertivité</w:t>
          </w:r>
        </w:p>
        <w:p w14:paraId="7D13C652" w14:textId="77777777" w:rsidR="00B90FFE" w:rsidRDefault="00B90FFE" w:rsidP="00247C3F">
          <w:pPr>
            <w:pStyle w:val="Bulletpoint"/>
          </w:pPr>
          <w:r>
            <w:t xml:space="preserve">Réactivité et pragmatisme </w:t>
          </w:r>
        </w:p>
        <w:p w14:paraId="42B744B6" w14:textId="6FB7E687" w:rsidR="005365C8" w:rsidRDefault="005365C8" w:rsidP="00247C3F">
          <w:pPr>
            <w:pStyle w:val="Bulletpoint"/>
          </w:pPr>
          <w:r>
            <w:t xml:space="preserve">Discrétion et </w:t>
          </w:r>
          <w:r w:rsidR="0040114A">
            <w:t>écoute</w:t>
          </w:r>
        </w:p>
        <w:p w14:paraId="0EAD1AD9" w14:textId="1098C463" w:rsidR="00B90FFE" w:rsidRDefault="00B90FFE" w:rsidP="00B90FFE">
          <w:pPr>
            <w:pStyle w:val="Bulletpoint"/>
          </w:pPr>
          <w:r>
            <w:t>Aisance relationnelle et p</w:t>
          </w:r>
          <w:r>
            <w:t>édagogie</w:t>
          </w:r>
          <w:r>
            <w:t xml:space="preserve"> </w:t>
          </w:r>
        </w:p>
        <w:p w14:paraId="5C29B662" w14:textId="1337268D" w:rsidR="005D07F4" w:rsidRPr="00247C3F" w:rsidRDefault="0009095F" w:rsidP="00B90FFE">
          <w:pPr>
            <w:pStyle w:val="Bulletpoint"/>
            <w:numPr>
              <w:ilvl w:val="0"/>
              <w:numId w:val="0"/>
            </w:numPr>
            <w:ind w:left="360"/>
          </w:pPr>
        </w:p>
      </w:sdtContent>
    </w:sdt>
    <w:p w14:paraId="4746B8C0" w14:textId="77777777"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 w14:paraId="355E27A6" w14:textId="2B53BCD4" w:rsidR="005365C8" w:rsidRDefault="00537736" w:rsidP="00247C3F">
          <w:pPr>
            <w:pStyle w:val="Bulletpoint"/>
          </w:pPr>
          <w:r>
            <w:t xml:space="preserve">Maîtrise du statut </w:t>
          </w:r>
          <w:r w:rsidR="008873EB">
            <w:t>de la FPT</w:t>
          </w:r>
          <w:r w:rsidR="00B90FFE">
            <w:t xml:space="preserve"> et de </w:t>
          </w:r>
          <w:r w:rsidR="008873EB">
            <w:t>l'environnement territoria</w:t>
          </w:r>
          <w:r>
            <w:t>l</w:t>
          </w:r>
        </w:p>
        <w:p w14:paraId="7823CF30" w14:textId="77777777" w:rsidR="005365C8" w:rsidRDefault="005365C8" w:rsidP="00247C3F">
          <w:pPr>
            <w:pStyle w:val="Bulletpoint"/>
          </w:pPr>
          <w:r>
            <w:t xml:space="preserve">Capacités d'analyse, de synthèse et rédactionnelle, </w:t>
          </w:r>
        </w:p>
        <w:p w14:paraId="10D05402" w14:textId="1A74E436" w:rsidR="005D07F4" w:rsidRDefault="005365C8" w:rsidP="00247C3F">
          <w:pPr>
            <w:pStyle w:val="Bulletpoint"/>
          </w:pPr>
          <w:r>
            <w:t>Organisation, rigueur et autonomie</w:t>
          </w:r>
        </w:p>
        <w:p w14:paraId="33FFE9A1" w14:textId="6EDF9A81" w:rsidR="00B90FFE" w:rsidRPr="00247C3F" w:rsidRDefault="00B90FFE" w:rsidP="00247C3F">
          <w:pPr>
            <w:pStyle w:val="Bulletpoint"/>
          </w:pPr>
          <w:r>
            <w:t>Esprit d’initiative et force de proposition</w:t>
          </w:r>
        </w:p>
      </w:sdtContent>
    </w:sdt>
    <w:p w14:paraId="2333960A" w14:textId="77777777"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 w14:paraId="0D0FB1C9" w14:textId="6F718A35" w:rsidR="005365C8" w:rsidRDefault="005365C8" w:rsidP="00247C3F">
          <w:pPr>
            <w:pStyle w:val="Bulletpoint"/>
          </w:pPr>
          <w:r>
            <w:t>Maîtrise d</w:t>
          </w:r>
          <w:r w:rsidR="00FB0134">
            <w:t>u</w:t>
          </w:r>
          <w:r>
            <w:t xml:space="preserve"> logiciel RH </w:t>
          </w:r>
        </w:p>
        <w:p w14:paraId="2E242FAE" w14:textId="5B117CC4" w:rsidR="00F760CE" w:rsidRPr="00247C3F" w:rsidRDefault="00FB0134"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r>
            <w:t xml:space="preserve">Maîtrise approfondie de la </w:t>
          </w:r>
          <w:proofErr w:type="gramStart"/>
          <w:r>
            <w:t>procédure</w:t>
          </w:r>
          <w:proofErr w:type="gramEnd"/>
          <w:r>
            <w:t xml:space="preserve"> disciplinaire et de la réglementation relative à la déontologie  </w:t>
          </w:r>
        </w:p>
      </w:sdtContent>
    </w:sdt>
    <w:p w14:paraId="3D4600E0" w14:textId="77777777" w:rsidR="003D5D5E" w:rsidRDefault="003D5D5E" w:rsidP="00383B26"/>
    <w:p w14:paraId="535E1773" w14:textId="77777777" w:rsidR="004F7239" w:rsidRDefault="004F7239" w:rsidP="00383B26"/>
    <w:p w14:paraId="01F124BA" w14:textId="77777777" w:rsidR="004F7239" w:rsidRDefault="004F7239" w:rsidP="00383B26"/>
    <w:p w14:paraId="6ACBEEE8" w14:textId="77777777" w:rsidR="004F7239" w:rsidRDefault="004F7239" w:rsidP="00383B26"/>
    <w:p w14:paraId="6A3D9E61" w14:textId="6BF402CB" w:rsidR="004F7239" w:rsidRDefault="004F7239" w:rsidP="004F7239">
      <w:pPr>
        <w:spacing w:after="0" w:line="360" w:lineRule="exact"/>
        <w:rPr>
          <w:color w:val="808080" w:themeColor="background1" w:themeShade="80"/>
        </w:rPr>
      </w:pPr>
      <w:r>
        <w:t>D</w:t>
      </w:r>
      <w:r w:rsidRPr="00247C3F">
        <w:t xml:space="preserve">ate de mise à jour de la fiche de poste : </w:t>
      </w:r>
      <w:sdt>
        <w:sdtPr>
          <w:rPr>
            <w:color w:val="808080" w:themeColor="background1" w:themeShade="80"/>
          </w:rPr>
          <w:id w:val="-655450440"/>
          <w:placeholder>
            <w:docPart w:val="FB88340D078B45E48886039E182A6249"/>
          </w:placeholder>
          <w15:color w:val="000000"/>
          <w15:appearance w15:val="hidden"/>
          <w:text/>
        </w:sdtPr>
        <w:sdtContent>
          <w:r>
            <w:t>Janvier</w:t>
          </w:r>
          <w:r>
            <w:t xml:space="preserve"> 2025</w:t>
          </w:r>
        </w:sdtContent>
      </w:sdt>
    </w:p>
    <w:p w14:paraId="0F9F3840" w14:textId="77777777" w:rsidR="004F7239" w:rsidRDefault="004F7239" w:rsidP="00383B26"/>
    <w:sectPr w:rsidR="004F7239"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1D9C9" w14:textId="77777777" w:rsidR="0009095F" w:rsidRDefault="0009095F" w:rsidP="000A11D1">
      <w:pPr>
        <w:spacing w:after="0" w:line="240" w:lineRule="auto"/>
      </w:pPr>
      <w:r>
        <w:separator/>
      </w:r>
    </w:p>
  </w:endnote>
  <w:endnote w:type="continuationSeparator" w:id="0">
    <w:p w14:paraId="790F05A0" w14:textId="77777777" w:rsidR="0009095F" w:rsidRDefault="0009095F"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Calibri"/>
    <w:panose1 w:val="00000000000000000000"/>
    <w:charset w:val="00"/>
    <w:family w:val="modern"/>
    <w:notTrueType/>
    <w:pitch w:val="variable"/>
    <w:sig w:usb0="80000077" w:usb1="0000003B" w:usb2="00000000" w:usb3="00000000" w:csb0="00000093" w:csb1="00000000"/>
  </w:font>
  <w:font w:name="Condate Light">
    <w:altName w:val="Calibri"/>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8679"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038A8" w14:textId="77777777" w:rsidR="0009095F" w:rsidRDefault="0009095F" w:rsidP="000A11D1">
      <w:pPr>
        <w:spacing w:after="0" w:line="240" w:lineRule="auto"/>
      </w:pPr>
      <w:r>
        <w:separator/>
      </w:r>
    </w:p>
  </w:footnote>
  <w:footnote w:type="continuationSeparator" w:id="0">
    <w:p w14:paraId="278683CB" w14:textId="77777777" w:rsidR="0009095F" w:rsidRDefault="0009095F"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629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13513"/>
    <w:rsid w:val="000468EE"/>
    <w:rsid w:val="000621CA"/>
    <w:rsid w:val="0009095F"/>
    <w:rsid w:val="000A11D1"/>
    <w:rsid w:val="000B6323"/>
    <w:rsid w:val="000E665E"/>
    <w:rsid w:val="000F3922"/>
    <w:rsid w:val="00105E81"/>
    <w:rsid w:val="00111A26"/>
    <w:rsid w:val="00112C20"/>
    <w:rsid w:val="00113C29"/>
    <w:rsid w:val="00162CC3"/>
    <w:rsid w:val="00175113"/>
    <w:rsid w:val="001761E0"/>
    <w:rsid w:val="001A7D02"/>
    <w:rsid w:val="001C2759"/>
    <w:rsid w:val="001C287D"/>
    <w:rsid w:val="001C67FC"/>
    <w:rsid w:val="001C7F80"/>
    <w:rsid w:val="001E1648"/>
    <w:rsid w:val="001F51E5"/>
    <w:rsid w:val="00211B0B"/>
    <w:rsid w:val="00240B17"/>
    <w:rsid w:val="00247C3F"/>
    <w:rsid w:val="002517BF"/>
    <w:rsid w:val="00257FD3"/>
    <w:rsid w:val="00275E8A"/>
    <w:rsid w:val="002A7D75"/>
    <w:rsid w:val="002D3324"/>
    <w:rsid w:val="002F6CA3"/>
    <w:rsid w:val="00383B26"/>
    <w:rsid w:val="003B6A5C"/>
    <w:rsid w:val="003D5D5E"/>
    <w:rsid w:val="003F2AFF"/>
    <w:rsid w:val="003F4609"/>
    <w:rsid w:val="003F6EE3"/>
    <w:rsid w:val="0040114A"/>
    <w:rsid w:val="00441A2A"/>
    <w:rsid w:val="004766C5"/>
    <w:rsid w:val="00487002"/>
    <w:rsid w:val="004E1D67"/>
    <w:rsid w:val="004F5AE1"/>
    <w:rsid w:val="004F7239"/>
    <w:rsid w:val="00512646"/>
    <w:rsid w:val="00517090"/>
    <w:rsid w:val="00522023"/>
    <w:rsid w:val="005365C8"/>
    <w:rsid w:val="00537736"/>
    <w:rsid w:val="00545562"/>
    <w:rsid w:val="005540E4"/>
    <w:rsid w:val="00570B2A"/>
    <w:rsid w:val="00576D3F"/>
    <w:rsid w:val="005A5A08"/>
    <w:rsid w:val="005D07F4"/>
    <w:rsid w:val="005D6945"/>
    <w:rsid w:val="005E5EA4"/>
    <w:rsid w:val="0062708C"/>
    <w:rsid w:val="00644A3A"/>
    <w:rsid w:val="00656D87"/>
    <w:rsid w:val="00660E7B"/>
    <w:rsid w:val="0069106C"/>
    <w:rsid w:val="006B0497"/>
    <w:rsid w:val="006C0253"/>
    <w:rsid w:val="006C191B"/>
    <w:rsid w:val="00710C49"/>
    <w:rsid w:val="00731272"/>
    <w:rsid w:val="00752C18"/>
    <w:rsid w:val="007577C5"/>
    <w:rsid w:val="00775D11"/>
    <w:rsid w:val="00796848"/>
    <w:rsid w:val="007C3E4F"/>
    <w:rsid w:val="007E2E4A"/>
    <w:rsid w:val="00800C51"/>
    <w:rsid w:val="00852326"/>
    <w:rsid w:val="00884CF2"/>
    <w:rsid w:val="00886FE9"/>
    <w:rsid w:val="008873EB"/>
    <w:rsid w:val="00897B36"/>
    <w:rsid w:val="008A0CFD"/>
    <w:rsid w:val="008B1190"/>
    <w:rsid w:val="008B3D22"/>
    <w:rsid w:val="008E70A6"/>
    <w:rsid w:val="008F6C33"/>
    <w:rsid w:val="00942238"/>
    <w:rsid w:val="00947755"/>
    <w:rsid w:val="00953ECD"/>
    <w:rsid w:val="00961F11"/>
    <w:rsid w:val="009659E2"/>
    <w:rsid w:val="00984246"/>
    <w:rsid w:val="009868CA"/>
    <w:rsid w:val="009B220B"/>
    <w:rsid w:val="009B3275"/>
    <w:rsid w:val="009D7201"/>
    <w:rsid w:val="009E6BA6"/>
    <w:rsid w:val="00A65930"/>
    <w:rsid w:val="00A72C44"/>
    <w:rsid w:val="00A90CC5"/>
    <w:rsid w:val="00AC0F27"/>
    <w:rsid w:val="00AC1FC5"/>
    <w:rsid w:val="00AD67AA"/>
    <w:rsid w:val="00AE5F03"/>
    <w:rsid w:val="00AE782D"/>
    <w:rsid w:val="00B30F6F"/>
    <w:rsid w:val="00B82A3A"/>
    <w:rsid w:val="00B86F95"/>
    <w:rsid w:val="00B871A6"/>
    <w:rsid w:val="00B905D3"/>
    <w:rsid w:val="00B90FFE"/>
    <w:rsid w:val="00B91190"/>
    <w:rsid w:val="00B91373"/>
    <w:rsid w:val="00BB4E47"/>
    <w:rsid w:val="00BC1EC3"/>
    <w:rsid w:val="00C03A25"/>
    <w:rsid w:val="00C03A97"/>
    <w:rsid w:val="00C13FA0"/>
    <w:rsid w:val="00C51EE7"/>
    <w:rsid w:val="00C7552A"/>
    <w:rsid w:val="00CC2FE8"/>
    <w:rsid w:val="00CD4067"/>
    <w:rsid w:val="00D02E16"/>
    <w:rsid w:val="00D121FA"/>
    <w:rsid w:val="00D149FE"/>
    <w:rsid w:val="00D42DBD"/>
    <w:rsid w:val="00D669D3"/>
    <w:rsid w:val="00D70E17"/>
    <w:rsid w:val="00D75CC4"/>
    <w:rsid w:val="00D87648"/>
    <w:rsid w:val="00DC06A7"/>
    <w:rsid w:val="00DD0DF6"/>
    <w:rsid w:val="00E13822"/>
    <w:rsid w:val="00E13F9E"/>
    <w:rsid w:val="00E44FB1"/>
    <w:rsid w:val="00E9567F"/>
    <w:rsid w:val="00EB1524"/>
    <w:rsid w:val="00EB4993"/>
    <w:rsid w:val="00EC523A"/>
    <w:rsid w:val="00EF76DF"/>
    <w:rsid w:val="00F011F6"/>
    <w:rsid w:val="00F051C3"/>
    <w:rsid w:val="00F259AF"/>
    <w:rsid w:val="00F62665"/>
    <w:rsid w:val="00F760CE"/>
    <w:rsid w:val="00FA0FE0"/>
    <w:rsid w:val="00FB0134"/>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CA2F1"/>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FB88340D078B45E48886039E182A6249"/>
        <w:category>
          <w:name w:val="Général"/>
          <w:gallery w:val="placeholder"/>
        </w:category>
        <w:types>
          <w:type w:val="bbPlcHdr"/>
        </w:types>
        <w:behaviors>
          <w:behavior w:val="content"/>
        </w:behaviors>
        <w:guid w:val="{4A5073A3-F7D6-43C7-8565-A28EEEF1DDD1}"/>
      </w:docPartPr>
      <w:docPartBody>
        <w:p w:rsidR="00247462" w:rsidRDefault="00A853B8" w:rsidP="00A853B8">
          <w:pPr>
            <w:pStyle w:val="FB88340D078B45E48886039E182A6249"/>
          </w:pPr>
          <w:r w:rsidRPr="0062708C">
            <w:rPr>
              <w:color w:val="808080" w:themeColor="background1" w:themeShade="80"/>
            </w:rPr>
            <w:t>Date de mise à jour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Calibri"/>
    <w:panose1 w:val="00000000000000000000"/>
    <w:charset w:val="00"/>
    <w:family w:val="modern"/>
    <w:notTrueType/>
    <w:pitch w:val="variable"/>
    <w:sig w:usb0="80000077" w:usb1="0000003B" w:usb2="00000000" w:usb3="00000000" w:csb0="00000093" w:csb1="00000000"/>
  </w:font>
  <w:font w:name="Condate Light">
    <w:altName w:val="Calibri"/>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6902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1028F0"/>
    <w:rsid w:val="0010753C"/>
    <w:rsid w:val="00160328"/>
    <w:rsid w:val="00247462"/>
    <w:rsid w:val="00252495"/>
    <w:rsid w:val="002F4A38"/>
    <w:rsid w:val="005771A9"/>
    <w:rsid w:val="00607B92"/>
    <w:rsid w:val="0062663E"/>
    <w:rsid w:val="0067501D"/>
    <w:rsid w:val="00685B87"/>
    <w:rsid w:val="00687675"/>
    <w:rsid w:val="006C6EAA"/>
    <w:rsid w:val="00745309"/>
    <w:rsid w:val="007E30F4"/>
    <w:rsid w:val="00813547"/>
    <w:rsid w:val="00833554"/>
    <w:rsid w:val="0084309E"/>
    <w:rsid w:val="00913AA5"/>
    <w:rsid w:val="0092355A"/>
    <w:rsid w:val="009B3275"/>
    <w:rsid w:val="009D3FC0"/>
    <w:rsid w:val="00A40AB3"/>
    <w:rsid w:val="00A826D4"/>
    <w:rsid w:val="00A853B8"/>
    <w:rsid w:val="00D700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FB88340D078B45E48886039E182A6249">
    <w:name w:val="FB88340D078B45E48886039E182A6249"/>
    <w:rsid w:val="00A853B8"/>
    <w:pPr>
      <w:spacing w:line="278" w:lineRule="auto"/>
    </w:pPr>
    <w:rPr>
      <w:kern w:val="2"/>
      <w:sz w:val="24"/>
      <w:szCs w:val="24"/>
      <w14:ligatures w14:val="standardContextual"/>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E94B-07EA-4023-9CFF-675CE34D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8</TotalTime>
  <Pages>1</Pages>
  <Words>765</Words>
  <Characters>4212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PESQUER Sophie</cp:lastModifiedBy>
  <cp:revision>2</cp:revision>
  <dcterms:created xsi:type="dcterms:W3CDTF">2025-10-14T14:25:00Z</dcterms:created>
  <dcterms:modified xsi:type="dcterms:W3CDTF">2025-10-14T14:25:00Z</dcterms:modified>
</cp:coreProperties>
</file>