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106749652" w:edGrp="everyone"/>
          <w:r w:rsidR="00BE70F1">
            <w:t>Adjoint polyvalent - magasinier</w:t>
          </w:r>
          <w:permEnd w:id="2106749652"/>
        </w:sdtContent>
      </w:sdt>
      <w:r w:rsidR="00CC2FE8" w:rsidRPr="00CC2FE8">
        <w:t xml:space="preserve"> </w:t>
      </w:r>
    </w:p>
    <w:p w:rsidR="006B0497" w:rsidRPr="0062708C" w:rsidRDefault="007B27E2"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826237025" w:edGrp="everyone"/>
          <w:r w:rsidR="00BE70F1">
            <w:t>Adjoint du patrimoine</w:t>
          </w:r>
          <w:permEnd w:id="826237025"/>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293743832" w:edGrp="everyone"/>
          <w:r w:rsidR="00BE70F1">
            <w:t>Ville de Rennes</w:t>
          </w:r>
          <w:permEnd w:id="293743832"/>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7B27E2"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787378077" w:edGrp="everyone"/>
          <w:r w:rsidR="00971089">
            <w:t>Direction de la Culture</w:t>
          </w:r>
          <w:permEnd w:id="787378077"/>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693205921" w:edGrp="everyone"/>
          <w:sdt>
            <w:sdtPr>
              <w:id w:val="-1360814470"/>
              <w:placeholder>
                <w:docPart w:val="91C53952E3CD4147BFEA074214CA1AFF"/>
              </w:placeholder>
              <w15:color w:val="000000"/>
              <w15:appearance w15:val="hidden"/>
            </w:sdtPr>
            <w:sdtEndPr/>
            <w:sdtContent>
              <w:r w:rsidR="00971089" w:rsidRPr="00971089">
                <w:t>498 postes permanents</w:t>
              </w:r>
            </w:sdtContent>
          </w:sdt>
          <w:permEnd w:id="1693205921"/>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975272926" w:edGrp="everyone"/>
          <w:sdt>
            <w:sdtPr>
              <w:id w:val="-1645961415"/>
              <w:placeholder>
                <w:docPart w:val="52CD710DAAD3477D88EAC2F1E72C1EBB"/>
              </w:placeholder>
              <w15:color w:val="000000"/>
              <w15:appearance w15:val="hidden"/>
            </w:sdtPr>
            <w:sdtEndPr/>
            <w:sdtContent>
              <w:r w:rsidR="00971089" w:rsidRPr="00971089">
                <w:t>Composée 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sdtContent>
          </w:sdt>
          <w:permEnd w:id="975272926"/>
        </w:sdtContent>
      </w:sdt>
    </w:p>
    <w:p w:rsidR="005D07F4" w:rsidRDefault="00644A3A" w:rsidP="005D07F4">
      <w:pPr>
        <w:pStyle w:val="Style1"/>
      </w:pPr>
      <w:r>
        <w:rPr>
          <w:highlight w:val="black"/>
        </w:rPr>
        <w:br w:type="column"/>
      </w:r>
      <w:r w:rsidR="005D07F4" w:rsidRPr="00731272">
        <w:rPr>
          <w:highlight w:val="black"/>
        </w:rPr>
        <w:t>Service :</w:t>
      </w:r>
    </w:p>
    <w:p w:rsidR="00FC0746" w:rsidRDefault="007B27E2"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542353386" w:edGrp="everyone"/>
          <w:r w:rsidR="00971089">
            <w:t>BM - Bibliothèque municipale</w:t>
          </w:r>
          <w:permEnd w:id="1542353386"/>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1997079678" w:edGrp="everyone"/>
          <w:r w:rsidR="00971089">
            <w:t>Pour renforcer l'équipe Médiation et action éducative</w:t>
          </w:r>
          <w:permEnd w:id="1997079678"/>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626131394" w:edGrp="everyone"/>
          <w:sdt>
            <w:sdtPr>
              <w:id w:val="1687565902"/>
              <w:placeholder>
                <w:docPart w:val="66314660E39B49E0AFF2D506F94831D9"/>
              </w:placeholder>
              <w15:color w:val="000000"/>
              <w15:appearance w15:val="hidden"/>
            </w:sdtPr>
            <w:sdtEndPr/>
            <w:sdtContent>
              <w:r w:rsidR="00971089" w:rsidRPr="00971089">
                <w:t>98 postes permanents, 115 agents</w:t>
              </w:r>
            </w:sdtContent>
          </w:sdt>
          <w:permEnd w:id="626131394"/>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1513901723" w:edGrp="everyone" w:displacedByCustomXml="prev"/>
        <w:p w:rsidR="00FA0FE0" w:rsidRPr="0062708C" w:rsidRDefault="00BE70F1" w:rsidP="00247C3F">
          <w:pPr>
            <w:rPr>
              <w:color w:val="808080" w:themeColor="background1" w:themeShade="80"/>
            </w:rPr>
          </w:pPr>
          <w:r>
            <w:t>L'équipe Média</w:t>
          </w:r>
          <w:r w:rsidR="009A09D5">
            <w:t>tion et action éducative prête</w:t>
          </w:r>
          <w:r>
            <w:t xml:space="preserve"> chaque année</w:t>
          </w:r>
          <w:r w:rsidR="009A09D5">
            <w:t xml:space="preserve"> des</w:t>
          </w:r>
          <w:r>
            <w:t xml:space="preserve"> livres aux écoles publiques de la Ville. Vous renforcez l'équipe dans la gestion des retours de ces documents (gestion informatique et physique) et dans la préparation des prêts de l'année scolaire suivante..</w:t>
          </w:r>
        </w:p>
        <w:permEnd w:id="1513901723"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390943385" w:edGrp="everyone"/>
          <w:r w:rsidR="007B27E2">
            <w:t xml:space="preserve">lundi au vendredi de </w:t>
          </w:r>
          <w:r w:rsidR="00BE70F1">
            <w:t>9h-12h30 et 13h30-17h</w:t>
          </w:r>
          <w:permEnd w:id="1390943385"/>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2126855645" w:edGrp="everyone"/>
          <w:r w:rsidR="00BE70F1">
            <w:t>23 rue de Lorient - Rennes</w:t>
          </w:r>
          <w:permEnd w:id="2126855645"/>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showingPlcHdr/>
          <w15:color w:val="000000"/>
          <w15:appearance w15:val="hidden"/>
        </w:sdtPr>
        <w:sdtEndPr/>
        <w:sdtContent>
          <w:permStart w:id="1279424254" w:edGrp="everyone"/>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ermEnd w:id="1279424254"/>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EndPr/>
        <w:sdtContent>
          <w:permStart w:id="532350386" w:edGrp="everyone"/>
          <w:r>
            <w:rPr>
              <w:color w:val="808080" w:themeColor="background1" w:themeShade="80"/>
            </w:rPr>
            <w:t>Détailler</w:t>
          </w:r>
          <w:r w:rsidRPr="0062708C">
            <w:rPr>
              <w:color w:val="808080" w:themeColor="background1" w:themeShade="80"/>
            </w:rPr>
            <w:t xml:space="preserve"> ici les missions de suppléance.</w:t>
          </w:r>
          <w:permEnd w:id="532350386"/>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196757061" w:edGrp="everyone"/>
          <w:r w:rsidR="00BE70F1">
            <w:t>non</w:t>
          </w:r>
          <w:permEnd w:id="196757061"/>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1662913215" w:edGrp="everyone"/>
          <w:r w:rsidRPr="0062708C">
            <w:rPr>
              <w:color w:val="808080" w:themeColor="background1" w:themeShade="80"/>
            </w:rPr>
            <w:t>Autres.</w:t>
          </w:r>
          <w:permEnd w:id="1662913215"/>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38178463" w:edGrp="everyone"/>
          <w:r w:rsidR="00BE70F1">
            <w:t>Adjoint du patrimoine</w:t>
          </w:r>
          <w:permEnd w:id="138178463"/>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showingPlcHdr/>
          <w15:color w:val="000000"/>
          <w15:appearance w15:val="hidden"/>
        </w:sdtPr>
        <w:sdtEndPr/>
        <w:sdtContent>
          <w:permStart w:id="1025837064" w:edGrp="everyone"/>
          <w:r>
            <w:rPr>
              <w:color w:val="808080" w:themeColor="background1" w:themeShade="80"/>
            </w:rPr>
            <w:t>Préciser</w:t>
          </w:r>
          <w:r w:rsidRPr="0062708C">
            <w:rPr>
              <w:color w:val="808080" w:themeColor="background1" w:themeShade="80"/>
            </w:rPr>
            <w:t xml:space="preserve"> ici le parcours</w:t>
          </w:r>
          <w:permEnd w:id="1025837064"/>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1965892265"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1965892265"/>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lastRenderedPageBreak/>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EndPr/>
        <w:sdtContent>
          <w:permStart w:id="1904959143" w:edGrp="everyone"/>
          <w:r w:rsidRPr="0062708C">
            <w:rPr>
              <w:color w:val="808080" w:themeColor="background1" w:themeShade="80"/>
            </w:rPr>
            <w:t>Numéro du poste</w:t>
          </w:r>
          <w:permEnd w:id="1904959143"/>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608979282" w:edGrp="everyone"/>
          <w:r w:rsidR="00184EE6">
            <w:t>Décembre 202</w:t>
          </w:r>
          <w:r w:rsidR="007B27E2">
            <w:t>5</w:t>
          </w:r>
          <w:permEnd w:id="1608979282"/>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bookmarkStart w:id="0" w:name="_GoBack"/>
      <w:bookmarkEnd w:id="0"/>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224868391" w:edGrp="everyone"/>
          <w:r w:rsidR="009F6010">
            <w:t>Gestion informatique des retours de livres (40%)</w:t>
          </w:r>
          <w:permEnd w:id="1224868391"/>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150298239" w:edGrp="everyone" w:displacedByCustomXml="prev"/>
        <w:p w:rsidR="00D669D3" w:rsidRPr="0062708C" w:rsidRDefault="009F6010" w:rsidP="00D669D3">
          <w:pPr>
            <w:rPr>
              <w:color w:val="808080" w:themeColor="background1" w:themeShade="80"/>
            </w:rPr>
          </w:pPr>
          <w:r>
            <w:t>Effectuer le retour de chaque livre, dans la base informatique professionnelle de la bibliothèque.</w:t>
          </w:r>
        </w:p>
        <w:permEnd w:id="1150298239"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538509629" w:edGrp="everyone"/>
          <w:r w:rsidR="009F6010">
            <w:t>Gestion physique des retours de livres (55%)</w:t>
          </w:r>
          <w:permEnd w:id="538509629"/>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782719736" w:edGrp="everyone" w:displacedByCustomXml="prev"/>
        <w:p w:rsidR="00D669D3" w:rsidRPr="0062708C" w:rsidRDefault="009F6010" w:rsidP="00D669D3">
          <w:pPr>
            <w:rPr>
              <w:color w:val="808080" w:themeColor="background1" w:themeShade="80"/>
            </w:rPr>
          </w:pPr>
          <w:r>
            <w:t>Vérifier l'état des livres, les nettoyer et les ranger dans les rayonnages. Participer aux petits travaux de réparation et de cotation des livres.</w:t>
          </w:r>
        </w:p>
        <w:permEnd w:id="782719736"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210798924" w:edGrp="everyone"/>
          <w:r w:rsidR="000E0795">
            <w:t>Préparation d</w:t>
          </w:r>
          <w:r w:rsidR="009F6010">
            <w:t xml:space="preserve">es prêts thématiques de livres (5%) </w:t>
          </w:r>
          <w:permEnd w:id="1210798924"/>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348412984" w:edGrp="everyone" w:displacedByCustomXml="prev"/>
        <w:p w:rsidR="00D669D3" w:rsidRPr="0062708C" w:rsidRDefault="009F6010" w:rsidP="00D669D3">
          <w:pPr>
            <w:rPr>
              <w:color w:val="808080" w:themeColor="background1" w:themeShade="80"/>
            </w:rPr>
          </w:pPr>
          <w:r>
            <w:t>Mettre de côté les livres, selon les grandes thématiques demandées par les enseignants des écoles.</w:t>
          </w:r>
        </w:p>
        <w:permEnd w:id="348412984"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2002523953" w:edGrp="everyone" w:displacedByCustomXml="prev"/>
        <w:p w:rsidR="000E0795" w:rsidRDefault="000E0795" w:rsidP="00247C3F">
          <w:pPr>
            <w:pStyle w:val="Bulletpoint"/>
          </w:pPr>
          <w:r>
            <w:t>Autonomie, respect des échéances, capacité à rendre compte de l'avancée de son travail.</w:t>
          </w:r>
        </w:p>
        <w:p w:rsidR="005D07F4" w:rsidRPr="00247C3F" w:rsidRDefault="007B27E2" w:rsidP="00247C3F">
          <w:pPr>
            <w:pStyle w:val="Bulletpoint"/>
          </w:pPr>
        </w:p>
        <w:permEnd w:id="2002523953"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828922029" w:edGrp="everyone" w:displacedByCustomXml="next"/>
        <w:sdt>
          <w:sdtPr>
            <w:id w:val="-1560556443"/>
            <w:placeholder>
              <w:docPart w:val="B8F98ECC2938460A865865115BBF6269"/>
            </w:placeholder>
            <w15:color w:val="000000"/>
            <w15:appearance w15:val="hidden"/>
          </w:sdtPr>
          <w:sdtEndPr/>
          <w:sdtContent>
            <w:sdt>
              <w:sdtPr>
                <w:id w:val="558525741"/>
                <w:placeholder>
                  <w:docPart w:val="7A4DE40345AA43DBBFDC5AAF7E8877A7"/>
                </w:placeholder>
                <w15:color w:val="000000"/>
                <w15:appearance w15:val="hidden"/>
              </w:sdtPr>
              <w:sdtEndPr/>
              <w:sdtContent>
                <w:p w:rsidR="000E0795" w:rsidRDefault="000E0795" w:rsidP="001F023A">
                  <w:pPr>
                    <w:pStyle w:val="Bulletpoint"/>
                  </w:pPr>
                  <w:r>
                    <w:t>Aptitude manuelle, aptitude physique au port quotidien de charges modérées, rangement en hauteur et au ras du sol. Travail sur écran.</w:t>
                  </w:r>
                </w:p>
                <w:p w:rsidR="000E0795" w:rsidRDefault="007B27E2" w:rsidP="000E0795">
                  <w:pPr>
                    <w:pStyle w:val="Bulletpoint"/>
                    <w:numPr>
                      <w:ilvl w:val="0"/>
                      <w:numId w:val="0"/>
                    </w:numPr>
                  </w:pPr>
                </w:p>
              </w:sdtContent>
            </w:sdt>
          </w:sdtContent>
        </w:sdt>
        <w:p w:rsidR="005D07F4" w:rsidRPr="00247C3F" w:rsidRDefault="000E0795" w:rsidP="00247C3F">
          <w:pPr>
            <w:pStyle w:val="Bulletpoint"/>
          </w:pPr>
          <w:r>
            <w:t xml:space="preserve"> </w:t>
          </w:r>
          <w:r w:rsidR="009F6010">
            <w:t>Adaptation aux fonctions de base d'un logiciel professionnel</w:t>
          </w:r>
        </w:p>
        <w:permEnd w:id="828922029"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534265323" w:edGrp="everyone" w:displacedByCustomXml="prev"/>
        <w:p w:rsidR="00F760CE" w:rsidRPr="00247C3F" w:rsidRDefault="000E0795"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Base de bibliothéconomie (classement des livres, fonctions de retours et prêts dans le logiciel dédié).</w:t>
          </w:r>
        </w:p>
        <w:permEnd w:id="534265323"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8D" w:rsidRDefault="00E5468D" w:rsidP="000A11D1">
      <w:pPr>
        <w:spacing w:after="0" w:line="240" w:lineRule="auto"/>
      </w:pPr>
      <w:r>
        <w:separator/>
      </w:r>
    </w:p>
  </w:endnote>
  <w:endnote w:type="continuationSeparator" w:id="0">
    <w:p w:rsidR="00E5468D" w:rsidRDefault="00E5468D"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8D" w:rsidRDefault="00E5468D" w:rsidP="000A11D1">
      <w:pPr>
        <w:spacing w:after="0" w:line="240" w:lineRule="auto"/>
      </w:pPr>
      <w:r>
        <w:separator/>
      </w:r>
    </w:p>
  </w:footnote>
  <w:footnote w:type="continuationSeparator" w:id="0">
    <w:p w:rsidR="00E5468D" w:rsidRDefault="00E5468D"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A11D1"/>
    <w:rsid w:val="000E0795"/>
    <w:rsid w:val="000E665E"/>
    <w:rsid w:val="000F3922"/>
    <w:rsid w:val="00111A26"/>
    <w:rsid w:val="00112C20"/>
    <w:rsid w:val="00113C29"/>
    <w:rsid w:val="00162CC3"/>
    <w:rsid w:val="00175113"/>
    <w:rsid w:val="001761E0"/>
    <w:rsid w:val="00184EE6"/>
    <w:rsid w:val="001A7D02"/>
    <w:rsid w:val="001C2759"/>
    <w:rsid w:val="001C67FC"/>
    <w:rsid w:val="001F51E5"/>
    <w:rsid w:val="00211B0B"/>
    <w:rsid w:val="00247C3F"/>
    <w:rsid w:val="002517BF"/>
    <w:rsid w:val="00257FD3"/>
    <w:rsid w:val="002A7D75"/>
    <w:rsid w:val="00317BB1"/>
    <w:rsid w:val="00383B26"/>
    <w:rsid w:val="003B6A5C"/>
    <w:rsid w:val="003D5D5E"/>
    <w:rsid w:val="003F2AFF"/>
    <w:rsid w:val="003F4609"/>
    <w:rsid w:val="003F6EE3"/>
    <w:rsid w:val="00430CBE"/>
    <w:rsid w:val="00441A2A"/>
    <w:rsid w:val="004766C5"/>
    <w:rsid w:val="00487002"/>
    <w:rsid w:val="004E1D67"/>
    <w:rsid w:val="004E49D3"/>
    <w:rsid w:val="004F5AE1"/>
    <w:rsid w:val="00517090"/>
    <w:rsid w:val="00522023"/>
    <w:rsid w:val="00545562"/>
    <w:rsid w:val="005540E4"/>
    <w:rsid w:val="00570B2A"/>
    <w:rsid w:val="00576D3F"/>
    <w:rsid w:val="005A5A08"/>
    <w:rsid w:val="005D07F4"/>
    <w:rsid w:val="005E5EA4"/>
    <w:rsid w:val="0062708C"/>
    <w:rsid w:val="00644A3A"/>
    <w:rsid w:val="0069106C"/>
    <w:rsid w:val="006B0497"/>
    <w:rsid w:val="006C0253"/>
    <w:rsid w:val="006C191B"/>
    <w:rsid w:val="00710C49"/>
    <w:rsid w:val="00731272"/>
    <w:rsid w:val="007577C5"/>
    <w:rsid w:val="00775D11"/>
    <w:rsid w:val="007B27E2"/>
    <w:rsid w:val="007E2E4A"/>
    <w:rsid w:val="00800C51"/>
    <w:rsid w:val="00852326"/>
    <w:rsid w:val="00897B36"/>
    <w:rsid w:val="008A0CFD"/>
    <w:rsid w:val="008E70A6"/>
    <w:rsid w:val="008F6C33"/>
    <w:rsid w:val="00942238"/>
    <w:rsid w:val="00947755"/>
    <w:rsid w:val="00961F11"/>
    <w:rsid w:val="00971089"/>
    <w:rsid w:val="00984246"/>
    <w:rsid w:val="009868CA"/>
    <w:rsid w:val="009A09D5"/>
    <w:rsid w:val="009B220B"/>
    <w:rsid w:val="009D7201"/>
    <w:rsid w:val="009F6010"/>
    <w:rsid w:val="00A72C44"/>
    <w:rsid w:val="00AC1FC5"/>
    <w:rsid w:val="00AD67AA"/>
    <w:rsid w:val="00AE5F03"/>
    <w:rsid w:val="00B30F6F"/>
    <w:rsid w:val="00B82A3A"/>
    <w:rsid w:val="00B86F95"/>
    <w:rsid w:val="00B871A6"/>
    <w:rsid w:val="00B91373"/>
    <w:rsid w:val="00BB4E47"/>
    <w:rsid w:val="00BC1EC3"/>
    <w:rsid w:val="00BE70F1"/>
    <w:rsid w:val="00C13FA0"/>
    <w:rsid w:val="00C51EE7"/>
    <w:rsid w:val="00C7552A"/>
    <w:rsid w:val="00CC2FE8"/>
    <w:rsid w:val="00CD4067"/>
    <w:rsid w:val="00D121FA"/>
    <w:rsid w:val="00D149FE"/>
    <w:rsid w:val="00D42DBD"/>
    <w:rsid w:val="00D669D3"/>
    <w:rsid w:val="00D70E17"/>
    <w:rsid w:val="00D87648"/>
    <w:rsid w:val="00DC06A7"/>
    <w:rsid w:val="00DD0DF6"/>
    <w:rsid w:val="00E44FB1"/>
    <w:rsid w:val="00E5468D"/>
    <w:rsid w:val="00E9567F"/>
    <w:rsid w:val="00EB1524"/>
    <w:rsid w:val="00EB4993"/>
    <w:rsid w:val="00EC523A"/>
    <w:rsid w:val="00EF76DF"/>
    <w:rsid w:val="00F011F6"/>
    <w:rsid w:val="00F051C3"/>
    <w:rsid w:val="00F760CE"/>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A4FF3"/>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52CD710DAAD3477D88EAC2F1E72C1EBB"/>
        <w:category>
          <w:name w:val="Général"/>
          <w:gallery w:val="placeholder"/>
        </w:category>
        <w:types>
          <w:type w:val="bbPlcHdr"/>
        </w:types>
        <w:behaviors>
          <w:behavior w:val="content"/>
        </w:behaviors>
        <w:guid w:val="{FE29767D-8097-42E8-B282-B621F39A1F7E}"/>
      </w:docPartPr>
      <w:docPartBody>
        <w:p w:rsidR="00C05D6D" w:rsidRDefault="00607FBF" w:rsidP="00607FBF">
          <w:pPr>
            <w:pStyle w:val="52CD710DAAD3477D88EAC2F1E72C1EBB"/>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91C53952E3CD4147BFEA074214CA1AFF"/>
        <w:category>
          <w:name w:val="Général"/>
          <w:gallery w:val="placeholder"/>
        </w:category>
        <w:types>
          <w:type w:val="bbPlcHdr"/>
        </w:types>
        <w:behaviors>
          <w:behavior w:val="content"/>
        </w:behaviors>
        <w:guid w:val="{5E8860C0-B163-45A8-8474-ED55446EAE33}"/>
      </w:docPartPr>
      <w:docPartBody>
        <w:p w:rsidR="00C05D6D" w:rsidRDefault="00607FBF" w:rsidP="00607FBF">
          <w:pPr>
            <w:pStyle w:val="91C53952E3CD4147BFEA074214CA1AFF"/>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6314660E39B49E0AFF2D506F94831D9"/>
        <w:category>
          <w:name w:val="Général"/>
          <w:gallery w:val="placeholder"/>
        </w:category>
        <w:types>
          <w:type w:val="bbPlcHdr"/>
        </w:types>
        <w:behaviors>
          <w:behavior w:val="content"/>
        </w:behaviors>
        <w:guid w:val="{5AD3A8C6-BA06-418E-8DC6-AA0C908E687A}"/>
      </w:docPartPr>
      <w:docPartBody>
        <w:p w:rsidR="00C05D6D" w:rsidRDefault="00607FBF" w:rsidP="00607FBF">
          <w:pPr>
            <w:pStyle w:val="66314660E39B49E0AFF2D506F94831D9"/>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B8F98ECC2938460A865865115BBF6269"/>
        <w:category>
          <w:name w:val="Général"/>
          <w:gallery w:val="placeholder"/>
        </w:category>
        <w:types>
          <w:type w:val="bbPlcHdr"/>
        </w:types>
        <w:behaviors>
          <w:behavior w:val="content"/>
        </w:behaviors>
        <w:guid w:val="{BEDC6ED6-3F95-42A4-97BF-C6A7C1613B3C}"/>
      </w:docPartPr>
      <w:docPartBody>
        <w:p w:rsidR="00FC37A2" w:rsidRDefault="00C05D6D" w:rsidP="00C05D6D">
          <w:pPr>
            <w:pStyle w:val="B8F98ECC2938460A865865115BBF6269"/>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7A4DE40345AA43DBBFDC5AAF7E8877A7"/>
        <w:category>
          <w:name w:val="Général"/>
          <w:gallery w:val="placeholder"/>
        </w:category>
        <w:types>
          <w:type w:val="bbPlcHdr"/>
        </w:types>
        <w:behaviors>
          <w:behavior w:val="content"/>
        </w:behaviors>
        <w:guid w:val="{2D6C663B-9BE4-4081-BC90-2B410CCC5EFB}"/>
      </w:docPartPr>
      <w:docPartBody>
        <w:p w:rsidR="00FC37A2" w:rsidRDefault="00C05D6D" w:rsidP="00C05D6D">
          <w:pPr>
            <w:pStyle w:val="7A4DE40345AA43DBBFDC5AAF7E8877A7"/>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5771A9"/>
    <w:rsid w:val="00607B92"/>
    <w:rsid w:val="00607FBF"/>
    <w:rsid w:val="0062663E"/>
    <w:rsid w:val="0067501D"/>
    <w:rsid w:val="00687675"/>
    <w:rsid w:val="006C6EAA"/>
    <w:rsid w:val="00745309"/>
    <w:rsid w:val="007E30F4"/>
    <w:rsid w:val="00833554"/>
    <w:rsid w:val="0084309E"/>
    <w:rsid w:val="00886CF7"/>
    <w:rsid w:val="00913AA5"/>
    <w:rsid w:val="0092355A"/>
    <w:rsid w:val="00A40AB3"/>
    <w:rsid w:val="00A826D4"/>
    <w:rsid w:val="00C05D6D"/>
    <w:rsid w:val="00D700DC"/>
    <w:rsid w:val="00D92CCB"/>
    <w:rsid w:val="00E37D4C"/>
    <w:rsid w:val="00E84E8D"/>
    <w:rsid w:val="00EE7AD9"/>
    <w:rsid w:val="00F50514"/>
    <w:rsid w:val="00F664FE"/>
    <w:rsid w:val="00F73267"/>
    <w:rsid w:val="00FC3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52CD710DAAD3477D88EAC2F1E72C1EBB">
    <w:name w:val="52CD710DAAD3477D88EAC2F1E72C1EBB"/>
    <w:rsid w:val="00607FBF"/>
  </w:style>
  <w:style w:type="paragraph" w:customStyle="1" w:styleId="91C53952E3CD4147BFEA074214CA1AFF">
    <w:name w:val="91C53952E3CD4147BFEA074214CA1AFF"/>
    <w:rsid w:val="00607FBF"/>
  </w:style>
  <w:style w:type="paragraph" w:customStyle="1" w:styleId="66314660E39B49E0AFF2D506F94831D9">
    <w:name w:val="66314660E39B49E0AFF2D506F94831D9"/>
    <w:rsid w:val="00607FBF"/>
  </w:style>
  <w:style w:type="paragraph" w:customStyle="1" w:styleId="7752AB4647A64492A3CB6D0851091E15">
    <w:name w:val="7752AB4647A64492A3CB6D0851091E15"/>
    <w:rsid w:val="00C05D6D"/>
  </w:style>
  <w:style w:type="paragraph" w:customStyle="1" w:styleId="B8F98ECC2938460A865865115BBF6269">
    <w:name w:val="B8F98ECC2938460A865865115BBF6269"/>
    <w:rsid w:val="00C05D6D"/>
  </w:style>
  <w:style w:type="paragraph" w:customStyle="1" w:styleId="7A4DE40345AA43DBBFDC5AAF7E8877A7">
    <w:name w:val="7A4DE40345AA43DBBFDC5AAF7E8877A7"/>
    <w:rsid w:val="00C05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2995-3ACC-4100-80EE-85D55C2D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3</Pages>
  <Words>448</Words>
  <Characters>2468</Characters>
  <Application>Microsoft Office Word</Application>
  <DocSecurity>8</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bmlrose</cp:lastModifiedBy>
  <cp:revision>3</cp:revision>
  <dcterms:created xsi:type="dcterms:W3CDTF">2025-12-24T09:00:00Z</dcterms:created>
  <dcterms:modified xsi:type="dcterms:W3CDTF">2025-12-24T09:01:00Z</dcterms:modified>
</cp:coreProperties>
</file>