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613"/>
        <w:gridCol w:w="3593"/>
        <w:gridCol w:w="3566"/>
      </w:tblGrid>
      <w:tr w:rsidR="008F1211" w:rsidTr="00863D08">
        <w:tc>
          <w:tcPr>
            <w:tcW w:w="3637" w:type="dxa"/>
            <w:shd w:val="clear" w:color="auto" w:fill="auto"/>
          </w:tcPr>
          <w:p w:rsidR="008F1211" w:rsidRDefault="00941915" w:rsidP="005045A5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760220" cy="731520"/>
                  <wp:effectExtent l="0" t="0" r="0" b="0"/>
                  <wp:docPr id="1" name="Image 1" descr="bandeau-form-f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ndeau-form-f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8907" b="114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001C3">
              <w:t>X</w:t>
            </w:r>
          </w:p>
        </w:tc>
        <w:tc>
          <w:tcPr>
            <w:tcW w:w="3637" w:type="dxa"/>
            <w:shd w:val="clear" w:color="auto" w:fill="auto"/>
          </w:tcPr>
          <w:p w:rsidR="008F1211" w:rsidRDefault="00941915" w:rsidP="005045A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24940" cy="731520"/>
                  <wp:effectExtent l="0" t="0" r="0" b="0"/>
                  <wp:docPr id="2" name="Image 2" descr="bandeau-form-f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ndeau-form-f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40" r="33949" b="114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8" w:type="dxa"/>
            <w:shd w:val="clear" w:color="auto" w:fill="auto"/>
          </w:tcPr>
          <w:p w:rsidR="008F1211" w:rsidRDefault="00941915" w:rsidP="005045A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37260" cy="830580"/>
                  <wp:effectExtent l="0" t="0" r="0" b="0"/>
                  <wp:docPr id="3" name="Image 3" descr="bandeau-form-f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ndeau-form-f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789" r="8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1211" w:rsidRDefault="008469CC" w:rsidP="00D1374F">
      <w:pPr>
        <w:jc w:val="center"/>
        <w:rPr>
          <w:i/>
          <w:color w:val="808080"/>
          <w:sz w:val="16"/>
          <w:szCs w:val="16"/>
        </w:rPr>
      </w:pPr>
      <w:r>
        <w:br/>
      </w:r>
      <w:r w:rsidRPr="008469CC">
        <w:rPr>
          <w:i/>
          <w:color w:val="808080"/>
          <w:sz w:val="16"/>
          <w:szCs w:val="16"/>
        </w:rPr>
        <w:t xml:space="preserve">Pour vous aider à remplir la fiche de poste, vous pouvez vous référer à </w:t>
      </w:r>
      <w:hyperlink r:id="rId9" w:tgtFrame="_blank" w:tooltip="Ouvre l'Intra" w:history="1">
        <w:r w:rsidRPr="008469CC">
          <w:rPr>
            <w:rStyle w:val="Lienhypertexte"/>
            <w:szCs w:val="16"/>
          </w:rPr>
          <w:t>la page d'information de l'Intra</w:t>
        </w:r>
      </w:hyperlink>
      <w:r w:rsidRPr="008469CC">
        <w:rPr>
          <w:i/>
          <w:color w:val="808080"/>
          <w:sz w:val="16"/>
          <w:szCs w:val="16"/>
        </w:rPr>
        <w:t xml:space="preserve">. </w:t>
      </w:r>
    </w:p>
    <w:p w:rsidR="00D1374F" w:rsidRDefault="008469CC" w:rsidP="00D1374F">
      <w:pPr>
        <w:jc w:val="center"/>
      </w:pPr>
      <w:r>
        <w:rPr>
          <w:i/>
          <w:color w:val="808080"/>
          <w:sz w:val="16"/>
          <w:szCs w:val="16"/>
        </w:rPr>
        <w:br/>
      </w:r>
    </w:p>
    <w:p w:rsidR="00C57DD1" w:rsidRPr="00EC47D1" w:rsidRDefault="00EC47D1" w:rsidP="00032E14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000000"/>
        <w:ind w:left="0" w:right="-35"/>
        <w:rPr>
          <w:rFonts w:ascii="Arial Black" w:hAnsi="Arial Black"/>
          <w:color w:val="FFFFFF"/>
          <w:sz w:val="10"/>
          <w:szCs w:val="10"/>
        </w:rPr>
      </w:pPr>
      <w:r w:rsidRPr="00EC47D1">
        <w:rPr>
          <w:color w:val="FFFFFF"/>
          <w:sz w:val="10"/>
          <w:szCs w:val="10"/>
        </w:rPr>
        <w:br/>
      </w:r>
      <w:r w:rsidR="00751241" w:rsidRPr="00EC47D1">
        <w:rPr>
          <w:rFonts w:ascii="Arial Black" w:hAnsi="Arial Black"/>
          <w:color w:val="FFFFFF"/>
        </w:rPr>
        <w:t>FICHE DE POSTE</w:t>
      </w:r>
      <w:r w:rsidRPr="00EC47D1">
        <w:rPr>
          <w:rFonts w:ascii="Arial Black" w:hAnsi="Arial Black"/>
          <w:color w:val="FFFFFF"/>
        </w:rPr>
        <w:br/>
      </w:r>
    </w:p>
    <w:p w:rsidR="008469CC" w:rsidRPr="008469CC" w:rsidRDefault="008469CC" w:rsidP="008469CC">
      <w:pPr>
        <w:ind w:left="-14"/>
        <w:jc w:val="center"/>
        <w:rPr>
          <w:sz w:val="16"/>
          <w:szCs w:val="16"/>
        </w:rPr>
      </w:pPr>
    </w:p>
    <w:tbl>
      <w:tblPr>
        <w:tblW w:w="11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8377"/>
      </w:tblGrid>
      <w:tr w:rsidR="00FD258F" w:rsidTr="00232044">
        <w:trPr>
          <w:trHeight w:val="615"/>
        </w:trPr>
        <w:tc>
          <w:tcPr>
            <w:tcW w:w="2632" w:type="dxa"/>
            <w:shd w:val="clear" w:color="auto" w:fill="E6E6E6"/>
            <w:vAlign w:val="center"/>
          </w:tcPr>
          <w:p w:rsidR="00FD258F" w:rsidRPr="00633EE5" w:rsidRDefault="00FD258F" w:rsidP="00087AF3">
            <w:pPr>
              <w:pStyle w:val="renvois"/>
              <w:rPr>
                <w:rFonts w:ascii="Verdana" w:hAnsi="Verdana"/>
                <w:color w:val="FFFFFF"/>
              </w:rPr>
            </w:pPr>
            <w:r w:rsidRPr="00633EE5">
              <w:rPr>
                <w:rFonts w:ascii="Verdana" w:hAnsi="Verdana"/>
              </w:rPr>
              <w:t xml:space="preserve">Intitulé du poste </w:t>
            </w:r>
          </w:p>
        </w:tc>
        <w:tc>
          <w:tcPr>
            <w:tcW w:w="8377" w:type="dxa"/>
            <w:shd w:val="clear" w:color="auto" w:fill="auto"/>
            <w:vAlign w:val="center"/>
          </w:tcPr>
          <w:p w:rsidR="00633EE5" w:rsidRPr="009E34AA" w:rsidRDefault="000D1EA6" w:rsidP="00CB6032">
            <w:pPr>
              <w:pStyle w:val="Textetableau"/>
              <w:rPr>
                <w:b/>
                <w:szCs w:val="18"/>
              </w:rPr>
            </w:pPr>
            <w:r w:rsidRPr="00633EE5">
              <w:rPr>
                <w:b/>
                <w:szCs w:val="18"/>
              </w:rPr>
              <w:t>Chargé</w:t>
            </w:r>
            <w:r w:rsidR="00D221C3" w:rsidRPr="00633EE5">
              <w:rPr>
                <w:b/>
                <w:szCs w:val="18"/>
              </w:rPr>
              <w:t>(</w:t>
            </w:r>
            <w:r w:rsidRPr="00633EE5">
              <w:rPr>
                <w:b/>
                <w:szCs w:val="18"/>
              </w:rPr>
              <w:t>e</w:t>
            </w:r>
            <w:r w:rsidR="00D221C3" w:rsidRPr="00633EE5">
              <w:rPr>
                <w:b/>
                <w:szCs w:val="18"/>
              </w:rPr>
              <w:t>)</w:t>
            </w:r>
            <w:r w:rsidRPr="00633EE5">
              <w:rPr>
                <w:b/>
                <w:szCs w:val="18"/>
              </w:rPr>
              <w:t xml:space="preserve"> de Mission</w:t>
            </w:r>
            <w:r w:rsidR="00D221C3" w:rsidRPr="00633EE5">
              <w:rPr>
                <w:b/>
                <w:szCs w:val="18"/>
              </w:rPr>
              <w:t xml:space="preserve"> </w:t>
            </w:r>
            <w:r w:rsidR="00CB6032" w:rsidRPr="00633EE5">
              <w:rPr>
                <w:b/>
                <w:szCs w:val="18"/>
              </w:rPr>
              <w:t xml:space="preserve">suivi administratif </w:t>
            </w:r>
            <w:r w:rsidR="00EE620A" w:rsidRPr="00633EE5">
              <w:rPr>
                <w:b/>
                <w:szCs w:val="18"/>
              </w:rPr>
              <w:t xml:space="preserve">et juridique </w:t>
            </w:r>
            <w:r w:rsidR="009E34AA">
              <w:rPr>
                <w:b/>
                <w:szCs w:val="18"/>
              </w:rPr>
              <w:t>des politiques de stationnement</w:t>
            </w:r>
          </w:p>
        </w:tc>
      </w:tr>
      <w:tr w:rsidR="00FD258F" w:rsidTr="00232044">
        <w:trPr>
          <w:trHeight w:val="375"/>
        </w:trPr>
        <w:tc>
          <w:tcPr>
            <w:tcW w:w="2632" w:type="dxa"/>
            <w:shd w:val="clear" w:color="auto" w:fill="E6E6E6"/>
            <w:vAlign w:val="center"/>
          </w:tcPr>
          <w:p w:rsidR="00633EE5" w:rsidRPr="00633EE5" w:rsidRDefault="00633EE5" w:rsidP="00633EE5">
            <w:pPr>
              <w:pStyle w:val="renvois"/>
              <w:rPr>
                <w:rFonts w:ascii="Verdana" w:hAnsi="Verdana"/>
              </w:rPr>
            </w:pPr>
            <w:r w:rsidRPr="00633EE5">
              <w:rPr>
                <w:rFonts w:ascii="Verdana" w:hAnsi="Verdana"/>
              </w:rPr>
              <w:t>Date de mise à jour de la fiche de poste</w:t>
            </w:r>
          </w:p>
          <w:p w:rsidR="00FD258F" w:rsidRPr="00633EE5" w:rsidRDefault="00FD258F" w:rsidP="00633EE5">
            <w:pPr>
              <w:pStyle w:val="renvois"/>
              <w:rPr>
                <w:rFonts w:ascii="Verdana" w:hAnsi="Verdana"/>
              </w:rPr>
            </w:pPr>
          </w:p>
        </w:tc>
        <w:tc>
          <w:tcPr>
            <w:tcW w:w="8377" w:type="dxa"/>
            <w:shd w:val="clear" w:color="auto" w:fill="auto"/>
            <w:vAlign w:val="center"/>
          </w:tcPr>
          <w:p w:rsidR="00FD258F" w:rsidRDefault="00DE168A" w:rsidP="00211E70">
            <w:pPr>
              <w:pStyle w:val="Textetableau"/>
            </w:pPr>
            <w:r>
              <w:t>Février 2023</w:t>
            </w:r>
          </w:p>
        </w:tc>
      </w:tr>
      <w:tr w:rsidR="00FD258F" w:rsidTr="00232044">
        <w:trPr>
          <w:trHeight w:val="343"/>
        </w:trPr>
        <w:tc>
          <w:tcPr>
            <w:tcW w:w="2632" w:type="dxa"/>
            <w:shd w:val="clear" w:color="auto" w:fill="E6E6E6"/>
            <w:vAlign w:val="center"/>
          </w:tcPr>
          <w:p w:rsidR="00FD258F" w:rsidRPr="00633EE5" w:rsidRDefault="00633EE5" w:rsidP="00087AF3">
            <w:pPr>
              <w:pStyle w:val="Textetableau"/>
              <w:rPr>
                <w:b/>
              </w:rPr>
            </w:pPr>
            <w:r w:rsidRPr="00633EE5">
              <w:rPr>
                <w:b/>
              </w:rPr>
              <w:t>N° de référence du poste</w:t>
            </w:r>
          </w:p>
        </w:tc>
        <w:tc>
          <w:tcPr>
            <w:tcW w:w="8377" w:type="dxa"/>
            <w:shd w:val="clear" w:color="auto" w:fill="auto"/>
            <w:vAlign w:val="center"/>
          </w:tcPr>
          <w:p w:rsidR="00FD258F" w:rsidRDefault="00633EE5" w:rsidP="009D41E7">
            <w:pPr>
              <w:pStyle w:val="Textetableau"/>
            </w:pPr>
            <w:r>
              <w:t>95604</w:t>
            </w:r>
          </w:p>
        </w:tc>
      </w:tr>
    </w:tbl>
    <w:p w:rsidR="00FD258F" w:rsidRPr="009224E2" w:rsidRDefault="00FD258F">
      <w:pPr>
        <w:rPr>
          <w:sz w:val="10"/>
          <w:szCs w:val="10"/>
        </w:rPr>
      </w:pPr>
    </w:p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701"/>
        <w:gridCol w:w="1134"/>
        <w:gridCol w:w="6121"/>
      </w:tblGrid>
      <w:tr w:rsidR="008E3118" w:rsidTr="00922090">
        <w:tc>
          <w:tcPr>
            <w:tcW w:w="2055" w:type="dxa"/>
            <w:shd w:val="clear" w:color="auto" w:fill="E6E6E6"/>
            <w:vAlign w:val="center"/>
          </w:tcPr>
          <w:p w:rsidR="008E3118" w:rsidRDefault="008E3118" w:rsidP="00922090">
            <w:pPr>
              <w:pStyle w:val="renvois"/>
            </w:pPr>
            <w:r>
              <w:t xml:space="preserve">Pôle </w:t>
            </w:r>
          </w:p>
        </w:tc>
        <w:tc>
          <w:tcPr>
            <w:tcW w:w="8956" w:type="dxa"/>
            <w:gridSpan w:val="3"/>
            <w:vAlign w:val="center"/>
          </w:tcPr>
          <w:p w:rsidR="008E3118" w:rsidRPr="006268FD" w:rsidRDefault="008E3118" w:rsidP="00922090">
            <w:pPr>
              <w:pStyle w:val="Textetableau"/>
              <w:rPr>
                <w:b/>
              </w:rPr>
            </w:pPr>
            <w:r w:rsidRPr="006268FD">
              <w:rPr>
                <w:b/>
              </w:rPr>
              <w:t>Ingénierie et Services Urbains</w:t>
            </w:r>
          </w:p>
        </w:tc>
      </w:tr>
      <w:tr w:rsidR="008E3118" w:rsidTr="00922090">
        <w:trPr>
          <w:cantSplit/>
        </w:trPr>
        <w:tc>
          <w:tcPr>
            <w:tcW w:w="2055" w:type="dxa"/>
            <w:vMerge w:val="restart"/>
            <w:shd w:val="clear" w:color="auto" w:fill="E6E6E6"/>
            <w:vAlign w:val="center"/>
          </w:tcPr>
          <w:p w:rsidR="008E3118" w:rsidRDefault="008E3118" w:rsidP="00922090">
            <w:pPr>
              <w:pStyle w:val="Textetableau"/>
              <w:rPr>
                <w:b/>
              </w:rPr>
            </w:pPr>
            <w:r>
              <w:rPr>
                <w:b/>
              </w:rPr>
              <w:t>Direction</w:t>
            </w:r>
          </w:p>
        </w:tc>
        <w:tc>
          <w:tcPr>
            <w:tcW w:w="1701" w:type="dxa"/>
            <w:vMerge w:val="restart"/>
            <w:vAlign w:val="center"/>
          </w:tcPr>
          <w:p w:rsidR="008E3118" w:rsidRDefault="008E3118" w:rsidP="00922090">
            <w:pPr>
              <w:pStyle w:val="Textetableau"/>
            </w:pPr>
            <w:r>
              <w:t>Direction Mobilité Transports</w:t>
            </w:r>
          </w:p>
        </w:tc>
        <w:tc>
          <w:tcPr>
            <w:tcW w:w="1134" w:type="dxa"/>
            <w:shd w:val="clear" w:color="auto" w:fill="E0E0E0"/>
            <w:vAlign w:val="center"/>
          </w:tcPr>
          <w:p w:rsidR="008E3118" w:rsidRDefault="008E3118" w:rsidP="00922090">
            <w:pPr>
              <w:pStyle w:val="Textetableau"/>
              <w:spacing w:before="120" w:after="120"/>
              <w:rPr>
                <w:b/>
              </w:rPr>
            </w:pPr>
            <w:r>
              <w:rPr>
                <w:b/>
              </w:rPr>
              <w:t>Missions</w:t>
            </w:r>
          </w:p>
        </w:tc>
        <w:tc>
          <w:tcPr>
            <w:tcW w:w="6121" w:type="dxa"/>
            <w:vAlign w:val="center"/>
          </w:tcPr>
          <w:p w:rsidR="008E3118" w:rsidRDefault="008E3118" w:rsidP="00922090">
            <w:pPr>
              <w:spacing w:before="0"/>
              <w:rPr>
                <w:sz w:val="18"/>
              </w:rPr>
            </w:pPr>
            <w:r>
              <w:rPr>
                <w:sz w:val="18"/>
              </w:rPr>
              <w:t>La Direction de la Mobilité et des Transports regroupe les services suivants :</w:t>
            </w:r>
          </w:p>
          <w:p w:rsidR="008E3118" w:rsidRDefault="008E3118" w:rsidP="00922090">
            <w:pPr>
              <w:tabs>
                <w:tab w:val="num" w:pos="1288"/>
              </w:tabs>
              <w:spacing w:before="0"/>
              <w:rPr>
                <w:sz w:val="18"/>
              </w:rPr>
            </w:pPr>
            <w:r>
              <w:rPr>
                <w:sz w:val="18"/>
              </w:rPr>
              <w:t>- Le service Mobilité Urbaine (SMU),</w:t>
            </w:r>
          </w:p>
          <w:p w:rsidR="008E3118" w:rsidRDefault="008E3118" w:rsidP="00922090">
            <w:pPr>
              <w:tabs>
                <w:tab w:val="num" w:pos="1288"/>
              </w:tabs>
              <w:spacing w:before="0"/>
              <w:rPr>
                <w:sz w:val="18"/>
              </w:rPr>
            </w:pPr>
            <w:r>
              <w:rPr>
                <w:sz w:val="18"/>
              </w:rPr>
              <w:t>- Le service Réseaux de Transports (SRT)</w:t>
            </w:r>
          </w:p>
          <w:p w:rsidR="008E3118" w:rsidRPr="000425B7" w:rsidRDefault="008E3118" w:rsidP="00922090">
            <w:pPr>
              <w:tabs>
                <w:tab w:val="num" w:pos="1288"/>
              </w:tabs>
              <w:spacing w:before="0"/>
              <w:rPr>
                <w:sz w:val="18"/>
              </w:rPr>
            </w:pPr>
            <w:r w:rsidRPr="000425B7">
              <w:rPr>
                <w:sz w:val="18"/>
              </w:rPr>
              <w:t>- Le service Métro et Investissements Transports (SMIT),</w:t>
            </w:r>
          </w:p>
          <w:p w:rsidR="008E3118" w:rsidRPr="00A40944" w:rsidRDefault="008E3118" w:rsidP="00922090">
            <w:pPr>
              <w:spacing w:before="0"/>
              <w:ind w:right="141"/>
              <w:rPr>
                <w:rFonts w:ascii="Arial Narrow" w:hAnsi="Arial Narrow"/>
                <w:sz w:val="22"/>
              </w:rPr>
            </w:pPr>
            <w:r>
              <w:rPr>
                <w:sz w:val="18"/>
              </w:rPr>
              <w:t>Elle assure notamment le rôle d'autorité organisatrice de la mobilité</w:t>
            </w:r>
          </w:p>
        </w:tc>
      </w:tr>
      <w:tr w:rsidR="008E3118" w:rsidTr="00922090">
        <w:trPr>
          <w:cantSplit/>
          <w:trHeight w:val="393"/>
        </w:trPr>
        <w:tc>
          <w:tcPr>
            <w:tcW w:w="2055" w:type="dxa"/>
            <w:vMerge/>
            <w:shd w:val="clear" w:color="auto" w:fill="E6E6E6"/>
            <w:vAlign w:val="center"/>
          </w:tcPr>
          <w:p w:rsidR="008E3118" w:rsidRDefault="008E3118" w:rsidP="00922090">
            <w:pPr>
              <w:pStyle w:val="Textetableau"/>
            </w:pPr>
          </w:p>
        </w:tc>
        <w:tc>
          <w:tcPr>
            <w:tcW w:w="1701" w:type="dxa"/>
            <w:vMerge/>
            <w:vAlign w:val="center"/>
          </w:tcPr>
          <w:p w:rsidR="008E3118" w:rsidRDefault="008E3118" w:rsidP="00922090">
            <w:pPr>
              <w:pStyle w:val="Textetableau"/>
            </w:pPr>
          </w:p>
        </w:tc>
        <w:tc>
          <w:tcPr>
            <w:tcW w:w="1134" w:type="dxa"/>
            <w:shd w:val="clear" w:color="auto" w:fill="E0E0E0"/>
            <w:vAlign w:val="center"/>
          </w:tcPr>
          <w:p w:rsidR="008E3118" w:rsidRDefault="008E3118" w:rsidP="00922090">
            <w:pPr>
              <w:pStyle w:val="Textetableau"/>
              <w:spacing w:before="120" w:after="120"/>
              <w:rPr>
                <w:b/>
              </w:rPr>
            </w:pPr>
            <w:r>
              <w:rPr>
                <w:b/>
              </w:rPr>
              <w:t>Effectif</w:t>
            </w:r>
          </w:p>
        </w:tc>
        <w:tc>
          <w:tcPr>
            <w:tcW w:w="6121" w:type="dxa"/>
            <w:vAlign w:val="center"/>
          </w:tcPr>
          <w:p w:rsidR="008E3118" w:rsidRDefault="008E3118" w:rsidP="00922090">
            <w:pPr>
              <w:pStyle w:val="Textetableau"/>
            </w:pPr>
            <w:r w:rsidRPr="0095501B">
              <w:t>5</w:t>
            </w:r>
            <w:r w:rsidR="00CB6032" w:rsidRPr="0095501B">
              <w:t>7</w:t>
            </w:r>
            <w:r>
              <w:t xml:space="preserve"> (postes permanents)</w:t>
            </w:r>
          </w:p>
        </w:tc>
      </w:tr>
      <w:tr w:rsidR="008E3118" w:rsidTr="00922090">
        <w:trPr>
          <w:cantSplit/>
          <w:trHeight w:val="285"/>
        </w:trPr>
        <w:tc>
          <w:tcPr>
            <w:tcW w:w="2055" w:type="dxa"/>
            <w:vMerge w:val="restart"/>
            <w:shd w:val="clear" w:color="auto" w:fill="E6E6E6"/>
            <w:vAlign w:val="center"/>
          </w:tcPr>
          <w:p w:rsidR="008E3118" w:rsidRDefault="008E3118" w:rsidP="00922090">
            <w:pPr>
              <w:pStyle w:val="Textetableau"/>
              <w:rPr>
                <w:b/>
              </w:rPr>
            </w:pPr>
            <w:r>
              <w:rPr>
                <w:b/>
              </w:rPr>
              <w:t>Service</w:t>
            </w:r>
          </w:p>
        </w:tc>
        <w:tc>
          <w:tcPr>
            <w:tcW w:w="1701" w:type="dxa"/>
            <w:vMerge w:val="restart"/>
            <w:vAlign w:val="center"/>
          </w:tcPr>
          <w:p w:rsidR="008E3118" w:rsidRDefault="008E3118" w:rsidP="00922090">
            <w:pPr>
              <w:pStyle w:val="Textetableau"/>
            </w:pPr>
            <w:r>
              <w:t xml:space="preserve">Service </w:t>
            </w:r>
          </w:p>
          <w:p w:rsidR="008E3118" w:rsidRDefault="008E3118" w:rsidP="00922090">
            <w:pPr>
              <w:pStyle w:val="Textetableau"/>
            </w:pPr>
            <w:r>
              <w:t xml:space="preserve">Mobilité </w:t>
            </w:r>
          </w:p>
          <w:p w:rsidR="008E3118" w:rsidRDefault="008E3118" w:rsidP="00922090">
            <w:pPr>
              <w:pStyle w:val="Textetableau"/>
            </w:pPr>
            <w:r>
              <w:t>Urbaine</w:t>
            </w:r>
          </w:p>
        </w:tc>
        <w:tc>
          <w:tcPr>
            <w:tcW w:w="1134" w:type="dxa"/>
            <w:shd w:val="clear" w:color="auto" w:fill="E0E0E0"/>
            <w:vAlign w:val="center"/>
          </w:tcPr>
          <w:p w:rsidR="008E3118" w:rsidRDefault="008E3118" w:rsidP="00922090">
            <w:pPr>
              <w:pStyle w:val="Textetableau"/>
              <w:spacing w:before="120" w:after="120"/>
              <w:rPr>
                <w:b/>
              </w:rPr>
            </w:pPr>
            <w:r>
              <w:rPr>
                <w:b/>
              </w:rPr>
              <w:t>Missions</w:t>
            </w:r>
          </w:p>
        </w:tc>
        <w:tc>
          <w:tcPr>
            <w:tcW w:w="6121" w:type="dxa"/>
            <w:vAlign w:val="center"/>
          </w:tcPr>
          <w:p w:rsidR="007A4C20" w:rsidRPr="00F705FA" w:rsidRDefault="007A4C20" w:rsidP="007A4C20">
            <w:pPr>
              <w:ind w:right="141"/>
              <w:rPr>
                <w:sz w:val="18"/>
                <w:szCs w:val="18"/>
              </w:rPr>
            </w:pPr>
            <w:r w:rsidRPr="00F705FA">
              <w:rPr>
                <w:sz w:val="18"/>
                <w:szCs w:val="18"/>
              </w:rPr>
              <w:t xml:space="preserve">Le </w:t>
            </w:r>
            <w:r>
              <w:rPr>
                <w:sz w:val="18"/>
                <w:szCs w:val="18"/>
              </w:rPr>
              <w:t>SMU</w:t>
            </w:r>
            <w:r w:rsidRPr="00F705FA">
              <w:rPr>
                <w:sz w:val="18"/>
                <w:szCs w:val="18"/>
              </w:rPr>
              <w:t xml:space="preserve"> assure ses missions en tant que service mutualisé à la fois pour Rennes Métropole et la Ville de Rennes. </w:t>
            </w:r>
          </w:p>
          <w:p w:rsidR="007A4C20" w:rsidRPr="00F705FA" w:rsidRDefault="007A4C20" w:rsidP="007A4C20">
            <w:pPr>
              <w:spacing w:befor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Les missions principales du SMU, référent dans le domaine des déplacements, sont les suivantes :</w:t>
            </w:r>
          </w:p>
          <w:p w:rsidR="007A4C20" w:rsidRPr="00F705FA" w:rsidRDefault="007A4C20" w:rsidP="007A4C20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ind w:left="360"/>
              <w:jc w:val="both"/>
              <w:rPr>
                <w:rFonts w:cs="Arial"/>
                <w:sz w:val="18"/>
                <w:szCs w:val="18"/>
              </w:rPr>
            </w:pPr>
            <w:r w:rsidRPr="00F705FA">
              <w:rPr>
                <w:rFonts w:cs="Arial"/>
                <w:sz w:val="18"/>
                <w:szCs w:val="18"/>
              </w:rPr>
              <w:t>Stratégie et études de dépla</w:t>
            </w:r>
            <w:r>
              <w:rPr>
                <w:rFonts w:cs="Arial"/>
                <w:sz w:val="18"/>
                <w:szCs w:val="18"/>
              </w:rPr>
              <w:t>cement (dont l'élaboration du Plan de Déplacements Urbains et des P</w:t>
            </w:r>
            <w:r w:rsidRPr="00F705FA">
              <w:rPr>
                <w:rFonts w:cs="Arial"/>
                <w:sz w:val="18"/>
                <w:szCs w:val="18"/>
              </w:rPr>
              <w:t xml:space="preserve">lans </w:t>
            </w:r>
            <w:r>
              <w:rPr>
                <w:rFonts w:cs="Arial"/>
                <w:sz w:val="18"/>
                <w:szCs w:val="18"/>
              </w:rPr>
              <w:t>C</w:t>
            </w:r>
            <w:r w:rsidRPr="00F705FA">
              <w:rPr>
                <w:rFonts w:cs="Arial"/>
                <w:sz w:val="18"/>
                <w:szCs w:val="18"/>
              </w:rPr>
              <w:t xml:space="preserve">ommunaux de </w:t>
            </w:r>
            <w:r>
              <w:rPr>
                <w:rFonts w:cs="Arial"/>
                <w:sz w:val="18"/>
                <w:szCs w:val="18"/>
              </w:rPr>
              <w:t>D</w:t>
            </w:r>
            <w:r w:rsidRPr="00F705FA">
              <w:rPr>
                <w:rFonts w:cs="Arial"/>
                <w:sz w:val="18"/>
                <w:szCs w:val="18"/>
              </w:rPr>
              <w:t>éplacements) à l'échelle de Rennes Métropole</w:t>
            </w:r>
            <w:r>
              <w:rPr>
                <w:rFonts w:cs="Arial"/>
                <w:sz w:val="18"/>
                <w:szCs w:val="18"/>
              </w:rPr>
              <w:t>, et leur mise en œuvre</w:t>
            </w:r>
            <w:r w:rsidRPr="00F705FA">
              <w:rPr>
                <w:rFonts w:cs="Arial"/>
                <w:sz w:val="18"/>
                <w:szCs w:val="18"/>
              </w:rPr>
              <w:t xml:space="preserve"> ;</w:t>
            </w:r>
          </w:p>
          <w:p w:rsidR="007A4C20" w:rsidRPr="00F705FA" w:rsidRDefault="007A4C20" w:rsidP="007A4C20">
            <w:pPr>
              <w:numPr>
                <w:ilvl w:val="0"/>
                <w:numId w:val="20"/>
              </w:numPr>
              <w:spacing w:before="0"/>
              <w:ind w:left="360"/>
              <w:contextualSpacing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Conseil et p</w:t>
            </w:r>
            <w:r w:rsidRPr="00F705FA">
              <w:rPr>
                <w:rFonts w:cs="Arial"/>
                <w:sz w:val="18"/>
                <w:szCs w:val="18"/>
              </w:rPr>
              <w:t xml:space="preserve">romotion sur la </w:t>
            </w:r>
            <w:r>
              <w:rPr>
                <w:rFonts w:cs="Arial"/>
                <w:sz w:val="18"/>
                <w:szCs w:val="18"/>
              </w:rPr>
              <w:t>m</w:t>
            </w:r>
            <w:r w:rsidRPr="00F705FA">
              <w:rPr>
                <w:rFonts w:cs="Arial"/>
                <w:sz w:val="18"/>
                <w:szCs w:val="18"/>
              </w:rPr>
              <w:t xml:space="preserve">obilité </w:t>
            </w:r>
            <w:r>
              <w:rPr>
                <w:rFonts w:cs="Arial"/>
                <w:sz w:val="18"/>
                <w:szCs w:val="18"/>
              </w:rPr>
              <w:t>d</w:t>
            </w:r>
            <w:r w:rsidRPr="00F705FA">
              <w:rPr>
                <w:rFonts w:cs="Arial"/>
                <w:sz w:val="18"/>
                <w:szCs w:val="18"/>
              </w:rPr>
              <w:t xml:space="preserve">urable, avec le développement  des nouvelles mobilités (autopartage, covoiturage, vélos en libre-service, déploiement des bornes de </w:t>
            </w:r>
            <w:r>
              <w:rPr>
                <w:rFonts w:cs="Arial"/>
                <w:sz w:val="18"/>
                <w:szCs w:val="18"/>
              </w:rPr>
              <w:br/>
            </w:r>
            <w:r w:rsidRPr="00F705FA">
              <w:rPr>
                <w:rFonts w:cs="Arial"/>
                <w:sz w:val="18"/>
                <w:szCs w:val="18"/>
              </w:rPr>
              <w:t>recharge, …), notamment en intégrant les pos</w:t>
            </w:r>
            <w:r>
              <w:rPr>
                <w:rFonts w:cs="Arial"/>
                <w:sz w:val="18"/>
                <w:szCs w:val="18"/>
              </w:rPr>
              <w:t>sibilités offertes par les technologies du digital ;</w:t>
            </w:r>
          </w:p>
          <w:p w:rsidR="007A4C20" w:rsidRPr="00F705FA" w:rsidRDefault="007A4C20" w:rsidP="007A4C20">
            <w:pPr>
              <w:numPr>
                <w:ilvl w:val="0"/>
                <w:numId w:val="20"/>
              </w:numPr>
              <w:spacing w:before="0"/>
              <w:ind w:left="360"/>
              <w:contextualSpacing/>
              <w:jc w:val="left"/>
              <w:rPr>
                <w:rFonts w:cs="Arial"/>
                <w:sz w:val="18"/>
                <w:szCs w:val="18"/>
              </w:rPr>
            </w:pPr>
            <w:r w:rsidRPr="00F705FA">
              <w:rPr>
                <w:rFonts w:cs="Arial"/>
                <w:sz w:val="18"/>
                <w:szCs w:val="18"/>
              </w:rPr>
              <w:t>Pilotage des études de circulation et de station</w:t>
            </w:r>
            <w:r>
              <w:rPr>
                <w:rFonts w:cs="Arial"/>
                <w:sz w:val="18"/>
                <w:szCs w:val="18"/>
              </w:rPr>
              <w:t xml:space="preserve">nement en lien en lien avec les services gestionnaires de voirie </w:t>
            </w:r>
          </w:p>
          <w:p w:rsidR="007A4C20" w:rsidRDefault="007A4C20" w:rsidP="007A4C20">
            <w:pPr>
              <w:numPr>
                <w:ilvl w:val="0"/>
                <w:numId w:val="20"/>
              </w:numPr>
              <w:spacing w:before="0"/>
              <w:ind w:left="360"/>
              <w:contextualSpacing/>
              <w:jc w:val="left"/>
              <w:rPr>
                <w:rFonts w:cs="Arial"/>
                <w:sz w:val="18"/>
                <w:szCs w:val="18"/>
              </w:rPr>
            </w:pPr>
            <w:r w:rsidRPr="00F705FA">
              <w:rPr>
                <w:rFonts w:cs="Arial"/>
                <w:sz w:val="18"/>
                <w:szCs w:val="18"/>
              </w:rPr>
              <w:t>Études des programmes d'aménagement (voiries, aménagements cyclable</w:t>
            </w:r>
            <w:r>
              <w:rPr>
                <w:rFonts w:cs="Arial"/>
                <w:sz w:val="18"/>
                <w:szCs w:val="18"/>
              </w:rPr>
              <w:t>s</w:t>
            </w:r>
            <w:r w:rsidRPr="00F705FA">
              <w:rPr>
                <w:rFonts w:cs="Arial"/>
                <w:sz w:val="18"/>
                <w:szCs w:val="18"/>
              </w:rPr>
              <w:t xml:space="preserve">, transports en commun, </w:t>
            </w:r>
            <w:proofErr w:type="gramStart"/>
            <w:r w:rsidRPr="00F705FA">
              <w:rPr>
                <w:rFonts w:cs="Arial"/>
                <w:sz w:val="18"/>
                <w:szCs w:val="18"/>
              </w:rPr>
              <w:t>stationnement,…</w:t>
            </w:r>
            <w:proofErr w:type="gramEnd"/>
            <w:r w:rsidRPr="00F705FA">
              <w:rPr>
                <w:rFonts w:cs="Arial"/>
                <w:sz w:val="18"/>
                <w:szCs w:val="18"/>
              </w:rPr>
              <w:t xml:space="preserve">) </w:t>
            </w:r>
            <w:r>
              <w:rPr>
                <w:rFonts w:cs="Arial"/>
                <w:sz w:val="18"/>
                <w:szCs w:val="18"/>
              </w:rPr>
              <w:t>;</w:t>
            </w:r>
          </w:p>
          <w:p w:rsidR="007A4C20" w:rsidRDefault="007A4C20" w:rsidP="007A4C20">
            <w:pPr>
              <w:numPr>
                <w:ilvl w:val="0"/>
                <w:numId w:val="20"/>
              </w:numPr>
              <w:spacing w:before="0"/>
              <w:ind w:left="360"/>
              <w:contextualSpacing/>
              <w:jc w:val="left"/>
              <w:rPr>
                <w:rFonts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Recueil</w:t>
            </w:r>
            <w:r w:rsidRPr="00E54E87">
              <w:rPr>
                <w:bCs/>
                <w:sz w:val="18"/>
                <w:szCs w:val="18"/>
              </w:rPr>
              <w:t xml:space="preserve"> des données, analy</w:t>
            </w:r>
            <w:r>
              <w:rPr>
                <w:bCs/>
                <w:sz w:val="18"/>
                <w:szCs w:val="18"/>
              </w:rPr>
              <w:t xml:space="preserve">se et évaluation de </w:t>
            </w:r>
            <w:r w:rsidRPr="00E54E87">
              <w:rPr>
                <w:bCs/>
                <w:sz w:val="18"/>
                <w:szCs w:val="18"/>
              </w:rPr>
              <w:t xml:space="preserve"> la politique des déplacements (observatoires, enquêtes de </w:t>
            </w:r>
            <w:r>
              <w:rPr>
                <w:bCs/>
                <w:sz w:val="18"/>
                <w:szCs w:val="18"/>
              </w:rPr>
              <w:br/>
              <w:t>c</w:t>
            </w:r>
            <w:r w:rsidRPr="00E54E87">
              <w:rPr>
                <w:bCs/>
                <w:sz w:val="18"/>
                <w:szCs w:val="18"/>
              </w:rPr>
              <w:t>ir</w:t>
            </w:r>
            <w:r>
              <w:rPr>
                <w:bCs/>
                <w:sz w:val="18"/>
                <w:szCs w:val="18"/>
              </w:rPr>
              <w:t>culation, …) ;</w:t>
            </w:r>
          </w:p>
          <w:p w:rsidR="007A4C20" w:rsidRPr="00A407D0" w:rsidRDefault="007A4C20" w:rsidP="007A4C20">
            <w:pPr>
              <w:numPr>
                <w:ilvl w:val="0"/>
                <w:numId w:val="20"/>
              </w:numPr>
              <w:spacing w:before="0"/>
              <w:ind w:left="360"/>
              <w:contextualSpacing/>
              <w:jc w:val="left"/>
              <w:rPr>
                <w:rFonts w:cs="Arial"/>
                <w:sz w:val="18"/>
                <w:szCs w:val="18"/>
              </w:rPr>
            </w:pPr>
            <w:r w:rsidRPr="00A407D0">
              <w:rPr>
                <w:rFonts w:cs="Arial"/>
                <w:sz w:val="18"/>
                <w:szCs w:val="18"/>
              </w:rPr>
              <w:t>Pilotage du dossier Parkings en ouvrage : suivi de la DSP</w:t>
            </w:r>
            <w:r w:rsidR="001F097A">
              <w:rPr>
                <w:rFonts w:cs="Arial"/>
                <w:sz w:val="18"/>
                <w:szCs w:val="18"/>
              </w:rPr>
              <w:t xml:space="preserve"> Stationnement et Autopartage</w:t>
            </w:r>
            <w:r w:rsidRPr="00A407D0">
              <w:rPr>
                <w:rFonts w:cs="Arial"/>
                <w:sz w:val="18"/>
                <w:szCs w:val="18"/>
              </w:rPr>
              <w:t>, pilotage des investissements et suivi du fonctionnement à la charge du délégant</w:t>
            </w:r>
            <w:r>
              <w:rPr>
                <w:rFonts w:cs="Arial"/>
                <w:sz w:val="18"/>
                <w:szCs w:val="18"/>
              </w:rPr>
              <w:t xml:space="preserve"> et direction d'opération sur les travaux sur les parkings en ouvrage</w:t>
            </w:r>
          </w:p>
          <w:p w:rsidR="008E3118" w:rsidRPr="00BE0AE6" w:rsidRDefault="007A4C20" w:rsidP="007A4C20">
            <w:pPr>
              <w:numPr>
                <w:ilvl w:val="0"/>
                <w:numId w:val="20"/>
              </w:numPr>
              <w:spacing w:before="0"/>
              <w:ind w:left="355" w:hanging="283"/>
              <w:contextualSpacing/>
              <w:jc w:val="left"/>
              <w:rPr>
                <w:rFonts w:cs="Arial"/>
                <w:sz w:val="18"/>
                <w:szCs w:val="18"/>
              </w:rPr>
            </w:pPr>
            <w:r w:rsidRPr="00E54E87">
              <w:rPr>
                <w:rFonts w:cs="Arial"/>
                <w:sz w:val="18"/>
                <w:szCs w:val="18"/>
              </w:rPr>
              <w:t>Coordination, en interne avec les autres directions, et en externe avec les autres collectivi</w:t>
            </w:r>
            <w:r>
              <w:rPr>
                <w:rFonts w:cs="Arial"/>
                <w:sz w:val="18"/>
                <w:szCs w:val="18"/>
              </w:rPr>
              <w:t>tés, les services de l'État, et tout autre partenaire ou prestataire de la collectivité en matière de mobilité ;</w:t>
            </w:r>
          </w:p>
        </w:tc>
      </w:tr>
      <w:tr w:rsidR="008E3118" w:rsidTr="00922090">
        <w:trPr>
          <w:cantSplit/>
          <w:trHeight w:val="285"/>
        </w:trPr>
        <w:tc>
          <w:tcPr>
            <w:tcW w:w="2055" w:type="dxa"/>
            <w:vMerge/>
            <w:shd w:val="clear" w:color="auto" w:fill="E6E6E6"/>
            <w:vAlign w:val="center"/>
          </w:tcPr>
          <w:p w:rsidR="008E3118" w:rsidRDefault="008E3118" w:rsidP="00922090">
            <w:pPr>
              <w:pStyle w:val="Textetableau"/>
            </w:pPr>
          </w:p>
        </w:tc>
        <w:tc>
          <w:tcPr>
            <w:tcW w:w="1701" w:type="dxa"/>
            <w:vMerge/>
          </w:tcPr>
          <w:p w:rsidR="008E3118" w:rsidRDefault="008E3118" w:rsidP="00922090">
            <w:pPr>
              <w:pStyle w:val="Textetableau"/>
            </w:pPr>
          </w:p>
        </w:tc>
        <w:tc>
          <w:tcPr>
            <w:tcW w:w="1134" w:type="dxa"/>
            <w:shd w:val="clear" w:color="auto" w:fill="E0E0E0"/>
            <w:vAlign w:val="center"/>
          </w:tcPr>
          <w:p w:rsidR="008E3118" w:rsidRDefault="008E3118" w:rsidP="00922090">
            <w:pPr>
              <w:pStyle w:val="Textetableau"/>
              <w:spacing w:before="120" w:after="120"/>
              <w:rPr>
                <w:b/>
              </w:rPr>
            </w:pPr>
            <w:r>
              <w:rPr>
                <w:b/>
              </w:rPr>
              <w:t>Effectif</w:t>
            </w:r>
          </w:p>
        </w:tc>
        <w:tc>
          <w:tcPr>
            <w:tcW w:w="6121" w:type="dxa"/>
            <w:vAlign w:val="center"/>
          </w:tcPr>
          <w:p w:rsidR="008E3118" w:rsidRDefault="008E3118" w:rsidP="008C1811">
            <w:pPr>
              <w:pStyle w:val="Textetableau"/>
            </w:pPr>
            <w:r w:rsidRPr="008C1811">
              <w:t>2</w:t>
            </w:r>
            <w:r w:rsidR="008C1811" w:rsidRPr="008C1811">
              <w:t>2</w:t>
            </w:r>
            <w:r>
              <w:t xml:space="preserve"> (postes permanents)</w:t>
            </w:r>
          </w:p>
        </w:tc>
      </w:tr>
      <w:tr w:rsidR="008E3118" w:rsidTr="00922090">
        <w:tc>
          <w:tcPr>
            <w:tcW w:w="2055" w:type="dxa"/>
            <w:shd w:val="clear" w:color="auto" w:fill="E6E6E6"/>
            <w:vAlign w:val="center"/>
          </w:tcPr>
          <w:p w:rsidR="008E3118" w:rsidRDefault="008E3118" w:rsidP="00922090">
            <w:pPr>
              <w:pStyle w:val="Textetableau"/>
            </w:pPr>
            <w:r>
              <w:t>Agent : nom, prénom et matricule</w:t>
            </w:r>
          </w:p>
          <w:p w:rsidR="008E3118" w:rsidRDefault="008E3118" w:rsidP="00922090">
            <w:pPr>
              <w:pStyle w:val="Textetableau"/>
              <w:rPr>
                <w:i/>
                <w:sz w:val="16"/>
              </w:rPr>
            </w:pPr>
            <w:r>
              <w:rPr>
                <w:i/>
                <w:sz w:val="16"/>
              </w:rPr>
              <w:t>pour les recrutements seulement</w:t>
            </w:r>
          </w:p>
        </w:tc>
        <w:tc>
          <w:tcPr>
            <w:tcW w:w="8956" w:type="dxa"/>
            <w:gridSpan w:val="3"/>
            <w:vAlign w:val="center"/>
          </w:tcPr>
          <w:p w:rsidR="008E3118" w:rsidRDefault="008E3118" w:rsidP="00922090">
            <w:pPr>
              <w:pStyle w:val="Textetableau"/>
              <w:ind w:left="720"/>
              <w:rPr>
                <w:szCs w:val="24"/>
              </w:rPr>
            </w:pPr>
          </w:p>
        </w:tc>
      </w:tr>
    </w:tbl>
    <w:p w:rsidR="00CA4AEF" w:rsidRDefault="00CA4AEF" w:rsidP="00CA4AEF">
      <w:pPr>
        <w:rPr>
          <w:b/>
          <w:sz w:val="16"/>
          <w:szCs w:val="16"/>
        </w:rPr>
      </w:pPr>
    </w:p>
    <w:p w:rsidR="00CA4AEF" w:rsidRDefault="00CA4AEF" w:rsidP="00CA4AEF"/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2028"/>
        <w:gridCol w:w="2029"/>
        <w:gridCol w:w="2336"/>
        <w:gridCol w:w="1960"/>
      </w:tblGrid>
      <w:tr w:rsidR="00FD258F" w:rsidTr="009729D7">
        <w:trPr>
          <w:cantSplit/>
          <w:trHeight w:val="705"/>
        </w:trPr>
        <w:tc>
          <w:tcPr>
            <w:tcW w:w="2632" w:type="dxa"/>
            <w:vMerge w:val="restart"/>
            <w:shd w:val="clear" w:color="auto" w:fill="E6E6E6"/>
            <w:vAlign w:val="center"/>
          </w:tcPr>
          <w:p w:rsidR="00FD258F" w:rsidRPr="0094511F" w:rsidRDefault="00FD258F" w:rsidP="00842702">
            <w:pPr>
              <w:tabs>
                <w:tab w:val="left" w:pos="7800"/>
              </w:tabs>
              <w:jc w:val="center"/>
              <w:rPr>
                <w:rFonts w:ascii="Arial Black" w:hAnsi="Arial Black"/>
                <w:sz w:val="18"/>
                <w:shd w:val="clear" w:color="auto" w:fill="E6E6E6"/>
              </w:rPr>
            </w:pPr>
            <w:r w:rsidRPr="0094511F">
              <w:rPr>
                <w:rFonts w:ascii="Arial Black" w:hAnsi="Arial Black"/>
                <w:sz w:val="18"/>
                <w:shd w:val="clear" w:color="auto" w:fill="E6E6E6"/>
              </w:rPr>
              <w:t>Cadre statutaire</w:t>
            </w:r>
          </w:p>
        </w:tc>
        <w:tc>
          <w:tcPr>
            <w:tcW w:w="2028" w:type="dxa"/>
            <w:shd w:val="clear" w:color="auto" w:fill="E6E6E6"/>
            <w:vAlign w:val="center"/>
          </w:tcPr>
          <w:p w:rsidR="00FD258F" w:rsidRPr="00EE2E25" w:rsidRDefault="00ED37AE" w:rsidP="0094511F">
            <w:pPr>
              <w:pStyle w:val="Textetableau"/>
              <w:jc w:val="center"/>
            </w:pPr>
            <w:r>
              <w:t>Filière</w:t>
            </w:r>
            <w:r>
              <w:br/>
            </w:r>
            <w:r w:rsidR="00FD258F" w:rsidRPr="00ED37AE">
              <w:rPr>
                <w:i/>
                <w:sz w:val="16"/>
              </w:rPr>
              <w:t>2 filières possibles</w:t>
            </w:r>
            <w:r w:rsidRPr="00ED37AE">
              <w:rPr>
                <w:i/>
                <w:sz w:val="16"/>
              </w:rPr>
              <w:t>, si missions le permettent</w:t>
            </w:r>
          </w:p>
        </w:tc>
        <w:tc>
          <w:tcPr>
            <w:tcW w:w="2029" w:type="dxa"/>
            <w:shd w:val="clear" w:color="auto" w:fill="E6E6E6"/>
            <w:vAlign w:val="center"/>
          </w:tcPr>
          <w:p w:rsidR="00FD258F" w:rsidRPr="00EE2E25" w:rsidRDefault="00FD258F" w:rsidP="0094511F">
            <w:pPr>
              <w:pStyle w:val="Textetableau"/>
              <w:jc w:val="center"/>
            </w:pPr>
            <w:r w:rsidRPr="00EE2E25">
              <w:t>Catégorie</w:t>
            </w:r>
          </w:p>
        </w:tc>
        <w:tc>
          <w:tcPr>
            <w:tcW w:w="2336" w:type="dxa"/>
            <w:shd w:val="clear" w:color="auto" w:fill="E6E6E6"/>
            <w:vAlign w:val="center"/>
          </w:tcPr>
          <w:p w:rsidR="00FD258F" w:rsidRPr="00EE2E25" w:rsidRDefault="00676811" w:rsidP="0094511F">
            <w:pPr>
              <w:pStyle w:val="Textetableau"/>
              <w:jc w:val="center"/>
            </w:pPr>
            <w:r>
              <w:t>Cadre d'emploi</w:t>
            </w:r>
          </w:p>
        </w:tc>
        <w:tc>
          <w:tcPr>
            <w:tcW w:w="1960" w:type="dxa"/>
            <w:shd w:val="clear" w:color="auto" w:fill="E6E6E6"/>
            <w:vAlign w:val="center"/>
          </w:tcPr>
          <w:p w:rsidR="00FD258F" w:rsidRDefault="00FD258F" w:rsidP="0094511F">
            <w:pPr>
              <w:pStyle w:val="Textetableau"/>
              <w:jc w:val="center"/>
            </w:pPr>
            <w:r>
              <w:t>Niveau de classification du poste</w:t>
            </w:r>
            <w:r w:rsidR="00866DC5">
              <w:br/>
              <w:t>(</w:t>
            </w:r>
            <w:r w:rsidR="00866DC5" w:rsidRPr="00866DC5">
              <w:rPr>
                <w:i/>
                <w:sz w:val="16"/>
              </w:rPr>
              <w:t>si besoin</w:t>
            </w:r>
            <w:r w:rsidR="00866DC5">
              <w:rPr>
                <w:i/>
                <w:sz w:val="16"/>
              </w:rPr>
              <w:t>)</w:t>
            </w:r>
          </w:p>
        </w:tc>
      </w:tr>
      <w:tr w:rsidR="00FD258F" w:rsidTr="009729D7">
        <w:trPr>
          <w:cantSplit/>
          <w:trHeight w:val="494"/>
        </w:trPr>
        <w:tc>
          <w:tcPr>
            <w:tcW w:w="2632" w:type="dxa"/>
            <w:vMerge/>
            <w:shd w:val="clear" w:color="auto" w:fill="E6E6E6"/>
          </w:tcPr>
          <w:p w:rsidR="00FD258F" w:rsidRDefault="00FD258F">
            <w:pPr>
              <w:tabs>
                <w:tab w:val="left" w:pos="7800"/>
              </w:tabs>
            </w:pPr>
          </w:p>
        </w:tc>
        <w:tc>
          <w:tcPr>
            <w:tcW w:w="2028" w:type="dxa"/>
            <w:vAlign w:val="center"/>
          </w:tcPr>
          <w:p w:rsidR="0094511F" w:rsidRDefault="0094511F" w:rsidP="00AB43C6">
            <w:pPr>
              <w:pStyle w:val="Styleliste2MotifTransparenteGris-10"/>
              <w:numPr>
                <w:ilvl w:val="0"/>
                <w:numId w:val="0"/>
              </w:numPr>
              <w:jc w:val="center"/>
            </w:pPr>
          </w:p>
          <w:p w:rsidR="0094511F" w:rsidRDefault="00FF6435" w:rsidP="00AB43C6">
            <w:pPr>
              <w:pStyle w:val="Styleliste2MotifTransparenteGris-10"/>
              <w:numPr>
                <w:ilvl w:val="0"/>
                <w:numId w:val="0"/>
              </w:numPr>
              <w:jc w:val="center"/>
            </w:pPr>
            <w:r>
              <w:t>Administrative</w:t>
            </w:r>
          </w:p>
          <w:p w:rsidR="00FD258F" w:rsidRPr="0094511F" w:rsidRDefault="00FD258F" w:rsidP="00AB43C6">
            <w:pPr>
              <w:pStyle w:val="Textetableau"/>
              <w:jc w:val="center"/>
            </w:pPr>
          </w:p>
        </w:tc>
        <w:tc>
          <w:tcPr>
            <w:tcW w:w="2029" w:type="dxa"/>
            <w:vAlign w:val="center"/>
          </w:tcPr>
          <w:p w:rsidR="00FD258F" w:rsidRPr="00367662" w:rsidRDefault="008E3118" w:rsidP="00AB43C6">
            <w:pPr>
              <w:pStyle w:val="Textetableau"/>
              <w:jc w:val="center"/>
            </w:pPr>
            <w:r w:rsidRPr="00367662">
              <w:t>B</w:t>
            </w:r>
          </w:p>
        </w:tc>
        <w:tc>
          <w:tcPr>
            <w:tcW w:w="2336" w:type="dxa"/>
            <w:vAlign w:val="center"/>
          </w:tcPr>
          <w:p w:rsidR="00FD258F" w:rsidRPr="00367662" w:rsidRDefault="008E3118" w:rsidP="00EE620A">
            <w:pPr>
              <w:pStyle w:val="Textetableau"/>
              <w:jc w:val="center"/>
            </w:pPr>
            <w:r w:rsidRPr="00367662">
              <w:t>Rédacteur</w:t>
            </w:r>
          </w:p>
        </w:tc>
        <w:tc>
          <w:tcPr>
            <w:tcW w:w="1960" w:type="dxa"/>
          </w:tcPr>
          <w:p w:rsidR="00FD258F" w:rsidRDefault="00FD258F" w:rsidP="00EE620A">
            <w:pPr>
              <w:pStyle w:val="Textetableau"/>
            </w:pPr>
          </w:p>
          <w:p w:rsidR="00633EE5" w:rsidRPr="0095501B" w:rsidRDefault="009224E2" w:rsidP="00633EE5">
            <w:pPr>
              <w:pStyle w:val="Textetableau"/>
              <w:jc w:val="center"/>
            </w:pPr>
            <w:r>
              <w:t xml:space="preserve">Parcours </w:t>
            </w:r>
            <w:r w:rsidR="00633EE5">
              <w:t>2</w:t>
            </w:r>
          </w:p>
        </w:tc>
      </w:tr>
    </w:tbl>
    <w:p w:rsidR="00FD258F" w:rsidRDefault="00FD258F">
      <w:pPr>
        <w:pStyle w:val="Commentaire"/>
        <w:rPr>
          <w:szCs w:val="24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8353"/>
      </w:tblGrid>
      <w:tr w:rsidR="00FD258F" w:rsidTr="009729D7">
        <w:trPr>
          <w:cantSplit/>
        </w:trPr>
        <w:tc>
          <w:tcPr>
            <w:tcW w:w="2632" w:type="dxa"/>
            <w:vMerge w:val="restart"/>
            <w:shd w:val="clear" w:color="auto" w:fill="E6E6E6"/>
            <w:vAlign w:val="center"/>
          </w:tcPr>
          <w:p w:rsidR="00FD258F" w:rsidRPr="00EE2E25" w:rsidRDefault="00FD258F" w:rsidP="007419BE">
            <w:pPr>
              <w:tabs>
                <w:tab w:val="left" w:pos="7800"/>
              </w:tabs>
              <w:jc w:val="center"/>
            </w:pPr>
            <w:r w:rsidRPr="007419BE">
              <w:rPr>
                <w:rFonts w:ascii="Arial Black" w:hAnsi="Arial Black"/>
                <w:sz w:val="18"/>
                <w:shd w:val="clear" w:color="auto" w:fill="E6E6E6"/>
              </w:rPr>
              <w:t>Situation hiérarchique</w:t>
            </w:r>
            <w:r w:rsidRPr="00EE2E25">
              <w:rPr>
                <w:b/>
                <w:bCs/>
              </w:rPr>
              <w:t xml:space="preserve"> </w:t>
            </w:r>
          </w:p>
        </w:tc>
        <w:tc>
          <w:tcPr>
            <w:tcW w:w="8353" w:type="dxa"/>
            <w:shd w:val="clear" w:color="auto" w:fill="E6E6E6"/>
          </w:tcPr>
          <w:p w:rsidR="00FD258F" w:rsidRPr="00194251" w:rsidRDefault="00FD258F" w:rsidP="007419BE">
            <w:pPr>
              <w:pStyle w:val="Textetableau"/>
            </w:pPr>
            <w:r w:rsidRPr="00194251">
              <w:t xml:space="preserve">Fonction de son responsable hiérarchique direct (n+1) </w:t>
            </w:r>
          </w:p>
        </w:tc>
      </w:tr>
      <w:tr w:rsidR="008E3118" w:rsidTr="009729D7">
        <w:trPr>
          <w:cantSplit/>
        </w:trPr>
        <w:tc>
          <w:tcPr>
            <w:tcW w:w="2632" w:type="dxa"/>
            <w:vMerge/>
            <w:shd w:val="clear" w:color="auto" w:fill="E6E6E6"/>
          </w:tcPr>
          <w:p w:rsidR="008E3118" w:rsidRDefault="008E3118"/>
        </w:tc>
        <w:tc>
          <w:tcPr>
            <w:tcW w:w="8353" w:type="dxa"/>
            <w:tcBorders>
              <w:bottom w:val="single" w:sz="4" w:space="0" w:color="auto"/>
            </w:tcBorders>
          </w:tcPr>
          <w:p w:rsidR="008E3118" w:rsidRPr="00633EE5" w:rsidRDefault="008E3118" w:rsidP="00922090">
            <w:pPr>
              <w:ind w:right="141"/>
              <w:rPr>
                <w:sz w:val="18"/>
                <w:szCs w:val="18"/>
              </w:rPr>
            </w:pPr>
            <w:r w:rsidRPr="00633EE5">
              <w:rPr>
                <w:sz w:val="18"/>
                <w:szCs w:val="18"/>
              </w:rPr>
              <w:t>Responsable du service mobilité urbaine</w:t>
            </w:r>
          </w:p>
        </w:tc>
      </w:tr>
      <w:tr w:rsidR="008E3118" w:rsidTr="009729D7">
        <w:trPr>
          <w:cantSplit/>
        </w:trPr>
        <w:tc>
          <w:tcPr>
            <w:tcW w:w="2632" w:type="dxa"/>
            <w:vMerge/>
            <w:shd w:val="clear" w:color="auto" w:fill="E6E6E6"/>
          </w:tcPr>
          <w:p w:rsidR="008E3118" w:rsidRDefault="008E3118"/>
        </w:tc>
        <w:tc>
          <w:tcPr>
            <w:tcW w:w="8353" w:type="dxa"/>
            <w:shd w:val="clear" w:color="auto" w:fill="E6E6E6"/>
          </w:tcPr>
          <w:p w:rsidR="008E3118" w:rsidRDefault="008E3118" w:rsidP="00922090">
            <w:pPr>
              <w:pStyle w:val="Textetableau"/>
            </w:pPr>
            <w:r>
              <w:t>Nombre d'agents sous sa responsabilité</w:t>
            </w:r>
          </w:p>
        </w:tc>
      </w:tr>
      <w:tr w:rsidR="008E3118" w:rsidTr="009729D7">
        <w:trPr>
          <w:cantSplit/>
        </w:trPr>
        <w:tc>
          <w:tcPr>
            <w:tcW w:w="2632" w:type="dxa"/>
            <w:vMerge/>
            <w:shd w:val="clear" w:color="auto" w:fill="E6E6E6"/>
          </w:tcPr>
          <w:p w:rsidR="008E3118" w:rsidRDefault="008E3118"/>
        </w:tc>
        <w:tc>
          <w:tcPr>
            <w:tcW w:w="8353" w:type="dxa"/>
            <w:tcBorders>
              <w:bottom w:val="single" w:sz="4" w:space="0" w:color="auto"/>
            </w:tcBorders>
          </w:tcPr>
          <w:p w:rsidR="008E3118" w:rsidRDefault="009224E2" w:rsidP="00922090">
            <w:pPr>
              <w:pStyle w:val="Textetableau"/>
            </w:pPr>
            <w:r>
              <w:t>0</w:t>
            </w:r>
          </w:p>
        </w:tc>
      </w:tr>
      <w:tr w:rsidR="008E3118" w:rsidTr="009729D7">
        <w:trPr>
          <w:cantSplit/>
        </w:trPr>
        <w:tc>
          <w:tcPr>
            <w:tcW w:w="2632" w:type="dxa"/>
            <w:vMerge/>
            <w:shd w:val="clear" w:color="auto" w:fill="E6E6E6"/>
          </w:tcPr>
          <w:p w:rsidR="008E3118" w:rsidRDefault="008E3118"/>
        </w:tc>
        <w:tc>
          <w:tcPr>
            <w:tcW w:w="8353" w:type="dxa"/>
            <w:shd w:val="clear" w:color="auto" w:fill="E6E6E6"/>
          </w:tcPr>
          <w:p w:rsidR="008E3118" w:rsidRDefault="008E3118" w:rsidP="00922090">
            <w:pPr>
              <w:pStyle w:val="Textetableau"/>
            </w:pPr>
            <w:r>
              <w:t xml:space="preserve">Nombre d'agents encadrés directement par lui (n-1) </w:t>
            </w:r>
          </w:p>
        </w:tc>
      </w:tr>
      <w:tr w:rsidR="008E3118" w:rsidTr="009729D7">
        <w:trPr>
          <w:cantSplit/>
        </w:trPr>
        <w:tc>
          <w:tcPr>
            <w:tcW w:w="2632" w:type="dxa"/>
            <w:vMerge/>
            <w:shd w:val="clear" w:color="auto" w:fill="E6E6E6"/>
          </w:tcPr>
          <w:p w:rsidR="008E3118" w:rsidRDefault="008E3118"/>
        </w:tc>
        <w:tc>
          <w:tcPr>
            <w:tcW w:w="8353" w:type="dxa"/>
          </w:tcPr>
          <w:p w:rsidR="008E3118" w:rsidRDefault="009224E2" w:rsidP="00922090">
            <w:pPr>
              <w:pStyle w:val="Textetableau"/>
            </w:pPr>
            <w:r>
              <w:t>0</w:t>
            </w:r>
          </w:p>
        </w:tc>
      </w:tr>
    </w:tbl>
    <w:p w:rsidR="000D1EA6" w:rsidRDefault="000D1EA6"/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8379"/>
      </w:tblGrid>
      <w:tr w:rsidR="00FD258F" w:rsidTr="00C953E1">
        <w:trPr>
          <w:cantSplit/>
          <w:trHeight w:val="135"/>
        </w:trPr>
        <w:tc>
          <w:tcPr>
            <w:tcW w:w="2632" w:type="dxa"/>
            <w:vMerge w:val="restart"/>
            <w:shd w:val="clear" w:color="auto" w:fill="E6E6E6"/>
            <w:vAlign w:val="center"/>
          </w:tcPr>
          <w:p w:rsidR="00FD258F" w:rsidRPr="00194251" w:rsidRDefault="00FD258F" w:rsidP="007419BE">
            <w:pPr>
              <w:tabs>
                <w:tab w:val="left" w:pos="7800"/>
              </w:tabs>
              <w:jc w:val="center"/>
            </w:pPr>
            <w:r w:rsidRPr="007419BE">
              <w:rPr>
                <w:rFonts w:ascii="Arial Black" w:hAnsi="Arial Black"/>
                <w:sz w:val="18"/>
                <w:shd w:val="clear" w:color="auto" w:fill="E6E6E6"/>
              </w:rPr>
              <w:t>Relations fonctionnelles internes et externes de l'agent</w:t>
            </w:r>
          </w:p>
        </w:tc>
        <w:tc>
          <w:tcPr>
            <w:tcW w:w="8379" w:type="dxa"/>
            <w:tcBorders>
              <w:bottom w:val="nil"/>
            </w:tcBorders>
            <w:shd w:val="clear" w:color="auto" w:fill="E6E6E6"/>
          </w:tcPr>
          <w:p w:rsidR="00FD258F" w:rsidRPr="00194251" w:rsidRDefault="00FD258F" w:rsidP="007419BE">
            <w:pPr>
              <w:pStyle w:val="Textetableau"/>
            </w:pPr>
            <w:r w:rsidRPr="00194251">
              <w:t>Au sein de sa Direction</w:t>
            </w:r>
            <w:r w:rsidR="00375600">
              <w:t> :</w:t>
            </w:r>
          </w:p>
        </w:tc>
      </w:tr>
      <w:tr w:rsidR="00FD258F" w:rsidTr="00C953E1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79" w:type="dxa"/>
            <w:tcBorders>
              <w:top w:val="nil"/>
              <w:bottom w:val="single" w:sz="4" w:space="0" w:color="auto"/>
            </w:tcBorders>
          </w:tcPr>
          <w:p w:rsidR="008E3118" w:rsidRDefault="008E3118" w:rsidP="008E3118">
            <w:pPr>
              <w:spacing w:before="0"/>
              <w:rPr>
                <w:sz w:val="18"/>
              </w:rPr>
            </w:pPr>
            <w:r>
              <w:rPr>
                <w:sz w:val="18"/>
              </w:rPr>
              <w:t>- Tous les agents du service Mobilité Urbaine</w:t>
            </w:r>
          </w:p>
          <w:p w:rsidR="008E3118" w:rsidRDefault="008E3118" w:rsidP="008E3118">
            <w:pPr>
              <w:spacing w:before="0"/>
              <w:rPr>
                <w:sz w:val="18"/>
              </w:rPr>
            </w:pPr>
            <w:r>
              <w:rPr>
                <w:sz w:val="18"/>
              </w:rPr>
              <w:t>- les agents de la DMT</w:t>
            </w:r>
          </w:p>
          <w:p w:rsidR="009B2BD1" w:rsidRPr="005045A5" w:rsidRDefault="008E3118" w:rsidP="008E3118">
            <w:pPr>
              <w:pStyle w:val="Textetableau"/>
            </w:pPr>
            <w:r>
              <w:t>- Les agents en charge des missions marchés, instances, budgets et l'ensemble des assistantes de la direction</w:t>
            </w:r>
          </w:p>
        </w:tc>
      </w:tr>
      <w:tr w:rsidR="00FD258F" w:rsidTr="00C953E1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79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FD258F" w:rsidRPr="00194251" w:rsidRDefault="00643F11" w:rsidP="007419BE">
            <w:pPr>
              <w:pStyle w:val="Textetableau"/>
            </w:pPr>
            <w:r>
              <w:t>Au sein de la Ville, du CCAS et de Rennes Métropole</w:t>
            </w:r>
            <w:r w:rsidR="00375600">
              <w:t> :</w:t>
            </w:r>
          </w:p>
        </w:tc>
      </w:tr>
      <w:tr w:rsidR="00FD258F" w:rsidTr="00C953E1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79" w:type="dxa"/>
            <w:tcBorders>
              <w:top w:val="nil"/>
              <w:bottom w:val="single" w:sz="4" w:space="0" w:color="auto"/>
            </w:tcBorders>
          </w:tcPr>
          <w:p w:rsidR="00D03081" w:rsidRDefault="00D03081" w:rsidP="00D03081">
            <w:pPr>
              <w:pStyle w:val="Textetableau"/>
            </w:pPr>
            <w:r>
              <w:t>Pôle Ingénierie et Services Urbains</w:t>
            </w:r>
            <w:r w:rsidR="009B2BD1">
              <w:t xml:space="preserve"> (dont DPB</w:t>
            </w:r>
            <w:r w:rsidR="004A21EB">
              <w:t>-</w:t>
            </w:r>
            <w:r w:rsidR="007A4C20">
              <w:t>DPEP - DV</w:t>
            </w:r>
            <w:r w:rsidR="009B2BD1">
              <w:t>)</w:t>
            </w:r>
          </w:p>
          <w:p w:rsidR="00EE620A" w:rsidRDefault="00EE620A" w:rsidP="00D03081">
            <w:pPr>
              <w:pStyle w:val="Textetableau"/>
            </w:pPr>
            <w:r>
              <w:t xml:space="preserve">Services foncier, </w:t>
            </w:r>
          </w:p>
          <w:p w:rsidR="00EE620A" w:rsidRDefault="00EE620A" w:rsidP="00D03081">
            <w:pPr>
              <w:pStyle w:val="Textetableau"/>
            </w:pPr>
            <w:r>
              <w:t>Direction des Affaires Juridiques</w:t>
            </w:r>
          </w:p>
          <w:p w:rsidR="009B2BD1" w:rsidRDefault="009B2BD1" w:rsidP="007419BE">
            <w:pPr>
              <w:pStyle w:val="Textetableau"/>
            </w:pPr>
            <w:r>
              <w:t>Direction de la Communication</w:t>
            </w:r>
          </w:p>
          <w:p w:rsidR="009B2BD1" w:rsidRDefault="009B2BD1" w:rsidP="007419BE">
            <w:pPr>
              <w:pStyle w:val="Textetableau"/>
            </w:pPr>
            <w:proofErr w:type="spellStart"/>
            <w:r>
              <w:t>DirCove</w:t>
            </w:r>
            <w:proofErr w:type="spellEnd"/>
          </w:p>
          <w:p w:rsidR="009B2BD1" w:rsidRDefault="009B2BD1" w:rsidP="009B2BD1">
            <w:pPr>
              <w:pStyle w:val="Textetableau"/>
            </w:pPr>
            <w:r>
              <w:t xml:space="preserve">Pôle Ressources (Commande Publique, juridique, </w:t>
            </w:r>
            <w:proofErr w:type="gramStart"/>
            <w:r>
              <w:t>Finances,..</w:t>
            </w:r>
            <w:proofErr w:type="gramEnd"/>
            <w:r>
              <w:t>)</w:t>
            </w:r>
          </w:p>
          <w:p w:rsidR="009E34AA" w:rsidRDefault="009E34AA" w:rsidP="009B2BD1">
            <w:pPr>
              <w:pStyle w:val="Textetableau"/>
            </w:pPr>
            <w:r>
              <w:t>Direction de la Police Municipale</w:t>
            </w:r>
          </w:p>
        </w:tc>
      </w:tr>
      <w:tr w:rsidR="00FD258F" w:rsidTr="00C953E1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79" w:type="dxa"/>
            <w:tcBorders>
              <w:bottom w:val="nil"/>
            </w:tcBorders>
            <w:shd w:val="clear" w:color="auto" w:fill="E6E6E6"/>
          </w:tcPr>
          <w:p w:rsidR="00FD258F" w:rsidRPr="00194251" w:rsidRDefault="00FD258F" w:rsidP="007419BE">
            <w:pPr>
              <w:pStyle w:val="Textetableau"/>
            </w:pPr>
            <w:r>
              <w:t>Avec</w:t>
            </w:r>
            <w:r w:rsidRPr="00194251">
              <w:t xml:space="preserve"> les élus</w:t>
            </w:r>
            <w:r w:rsidR="00375600">
              <w:t> :</w:t>
            </w:r>
          </w:p>
        </w:tc>
      </w:tr>
      <w:tr w:rsidR="00FD258F" w:rsidTr="00C953E1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79" w:type="dxa"/>
            <w:tcBorders>
              <w:top w:val="nil"/>
              <w:bottom w:val="single" w:sz="4" w:space="0" w:color="auto"/>
            </w:tcBorders>
          </w:tcPr>
          <w:p w:rsidR="00483F9C" w:rsidRPr="005045A5" w:rsidRDefault="00483F9C" w:rsidP="00EE620A">
            <w:pPr>
              <w:pStyle w:val="Textetableau"/>
            </w:pPr>
            <w:r>
              <w:t>Vice-Président délégué au Transports et aux Déplacement</w:t>
            </w:r>
            <w:r w:rsidR="00EE620A">
              <w:t>s</w:t>
            </w:r>
          </w:p>
        </w:tc>
      </w:tr>
      <w:tr w:rsidR="00FD258F" w:rsidTr="00C953E1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79" w:type="dxa"/>
            <w:tcBorders>
              <w:bottom w:val="nil"/>
            </w:tcBorders>
            <w:shd w:val="clear" w:color="auto" w:fill="E6E6E6"/>
          </w:tcPr>
          <w:p w:rsidR="00FD258F" w:rsidRPr="00194251" w:rsidRDefault="00FD258F" w:rsidP="007419BE">
            <w:pPr>
              <w:pStyle w:val="Textetableau"/>
            </w:pPr>
            <w:r>
              <w:rPr>
                <w:shd w:val="clear" w:color="auto" w:fill="E6E6E6"/>
              </w:rPr>
              <w:t>En externe</w:t>
            </w:r>
            <w:r w:rsidR="00375600">
              <w:rPr>
                <w:shd w:val="clear" w:color="auto" w:fill="E6E6E6"/>
              </w:rPr>
              <w:t> :</w:t>
            </w:r>
          </w:p>
        </w:tc>
      </w:tr>
      <w:tr w:rsidR="00FD258F" w:rsidTr="00C953E1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79" w:type="dxa"/>
            <w:tcBorders>
              <w:top w:val="nil"/>
            </w:tcBorders>
          </w:tcPr>
          <w:p w:rsidR="008E3118" w:rsidRPr="00445F79" w:rsidRDefault="008E3118" w:rsidP="008E3118">
            <w:pPr>
              <w:spacing w:before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Essentiellement, les partenaires en charge des questions juridiques et administratives</w:t>
            </w:r>
            <w:r w:rsidRPr="00445F79">
              <w:rPr>
                <w:iCs/>
                <w:sz w:val="18"/>
                <w:szCs w:val="18"/>
              </w:rPr>
              <w:t xml:space="preserve">, des entités suivantes : </w:t>
            </w:r>
          </w:p>
          <w:p w:rsidR="008E3118" w:rsidRDefault="008E3118" w:rsidP="008E3118">
            <w:pPr>
              <w:spacing w:before="0"/>
              <w:rPr>
                <w:iCs/>
                <w:sz w:val="18"/>
                <w:szCs w:val="18"/>
              </w:rPr>
            </w:pPr>
            <w:r w:rsidRPr="00445F79">
              <w:rPr>
                <w:iCs/>
                <w:sz w:val="18"/>
                <w:szCs w:val="18"/>
              </w:rPr>
              <w:t xml:space="preserve">- </w:t>
            </w:r>
            <w:r>
              <w:rPr>
                <w:iCs/>
                <w:sz w:val="18"/>
                <w:szCs w:val="18"/>
              </w:rPr>
              <w:t>Le Délégataire de Service Public Stationnement</w:t>
            </w:r>
            <w:r w:rsidR="009E34AA">
              <w:rPr>
                <w:iCs/>
                <w:sz w:val="18"/>
                <w:szCs w:val="18"/>
              </w:rPr>
              <w:t xml:space="preserve"> et titulaire du contrat de contrôle de stationnement payant</w:t>
            </w:r>
            <w:r>
              <w:rPr>
                <w:iCs/>
                <w:sz w:val="18"/>
                <w:szCs w:val="18"/>
              </w:rPr>
              <w:t xml:space="preserve"> : CITEDIA</w:t>
            </w:r>
            <w:r w:rsidR="001F097A">
              <w:rPr>
                <w:iCs/>
                <w:sz w:val="18"/>
                <w:szCs w:val="18"/>
              </w:rPr>
              <w:t xml:space="preserve"> et ses filiales (</w:t>
            </w:r>
            <w:proofErr w:type="spellStart"/>
            <w:r w:rsidR="001F097A">
              <w:rPr>
                <w:iCs/>
                <w:sz w:val="18"/>
                <w:szCs w:val="18"/>
              </w:rPr>
              <w:t>Citiz</w:t>
            </w:r>
            <w:proofErr w:type="spellEnd"/>
            <w:r w:rsidR="001F097A">
              <w:rPr>
                <w:iCs/>
                <w:sz w:val="18"/>
                <w:szCs w:val="18"/>
              </w:rPr>
              <w:t>)</w:t>
            </w:r>
          </w:p>
          <w:p w:rsidR="008E3118" w:rsidRDefault="008E3118" w:rsidP="008E3118">
            <w:pPr>
              <w:spacing w:before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- Taxis</w:t>
            </w:r>
          </w:p>
          <w:p w:rsidR="008E3118" w:rsidRDefault="008E3118" w:rsidP="008E3118">
            <w:pPr>
              <w:spacing w:before="0"/>
              <w:rPr>
                <w:iCs/>
                <w:sz w:val="18"/>
                <w:szCs w:val="18"/>
              </w:rPr>
            </w:pPr>
            <w:r w:rsidRPr="00445F79">
              <w:rPr>
                <w:iCs/>
                <w:sz w:val="18"/>
                <w:szCs w:val="18"/>
              </w:rPr>
              <w:t xml:space="preserve">Partenaires institutionnels : </w:t>
            </w:r>
          </w:p>
          <w:p w:rsidR="008E3118" w:rsidRPr="00445F79" w:rsidRDefault="008E3118" w:rsidP="008E3118">
            <w:pPr>
              <w:spacing w:before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- </w:t>
            </w:r>
            <w:r w:rsidRPr="00445F79">
              <w:rPr>
                <w:iCs/>
                <w:sz w:val="18"/>
                <w:szCs w:val="18"/>
              </w:rPr>
              <w:t>Services de l’État (notamment DREAL</w:t>
            </w:r>
            <w:r w:rsidR="009E34AA">
              <w:rPr>
                <w:iCs/>
                <w:sz w:val="18"/>
                <w:szCs w:val="18"/>
              </w:rPr>
              <w:t>, Préfecture</w:t>
            </w:r>
            <w:r w:rsidRPr="00445F79">
              <w:rPr>
                <w:iCs/>
                <w:sz w:val="18"/>
                <w:szCs w:val="18"/>
              </w:rPr>
              <w:t>)</w:t>
            </w:r>
          </w:p>
          <w:p w:rsidR="008E3118" w:rsidRPr="00445F79" w:rsidRDefault="008E3118" w:rsidP="008E3118">
            <w:pPr>
              <w:spacing w:before="0"/>
              <w:rPr>
                <w:iCs/>
                <w:sz w:val="18"/>
                <w:szCs w:val="18"/>
              </w:rPr>
            </w:pPr>
            <w:r w:rsidRPr="00445F79">
              <w:rPr>
                <w:iCs/>
                <w:sz w:val="18"/>
                <w:szCs w:val="18"/>
              </w:rPr>
              <w:t xml:space="preserve">- Conseil Régional, Conseil </w:t>
            </w:r>
            <w:r>
              <w:rPr>
                <w:iCs/>
                <w:sz w:val="18"/>
                <w:szCs w:val="18"/>
              </w:rPr>
              <w:t>Départemental</w:t>
            </w:r>
            <w:r w:rsidRPr="00445F79">
              <w:rPr>
                <w:iCs/>
                <w:sz w:val="18"/>
                <w:szCs w:val="18"/>
              </w:rPr>
              <w:t>, syndicats mixtes, SNCF, Universités, Rectorat…</w:t>
            </w:r>
          </w:p>
          <w:p w:rsidR="008E3118" w:rsidRDefault="008E3118" w:rsidP="008E3118">
            <w:pPr>
              <w:spacing w:before="0"/>
              <w:rPr>
                <w:iCs/>
                <w:sz w:val="18"/>
                <w:szCs w:val="18"/>
              </w:rPr>
            </w:pPr>
            <w:r w:rsidRPr="00445F79">
              <w:rPr>
                <w:iCs/>
                <w:sz w:val="18"/>
                <w:szCs w:val="18"/>
              </w:rPr>
              <w:t xml:space="preserve">- Autres partenaires : AUDIAR, </w:t>
            </w:r>
            <w:proofErr w:type="gramStart"/>
            <w:r w:rsidRPr="00445F79">
              <w:rPr>
                <w:iCs/>
                <w:sz w:val="18"/>
                <w:szCs w:val="18"/>
              </w:rPr>
              <w:t>SEM….</w:t>
            </w:r>
            <w:proofErr w:type="gramEnd"/>
            <w:r w:rsidRPr="00445F79">
              <w:rPr>
                <w:iCs/>
                <w:sz w:val="18"/>
                <w:szCs w:val="18"/>
              </w:rPr>
              <w:t>.</w:t>
            </w:r>
          </w:p>
          <w:p w:rsidR="008E3118" w:rsidRPr="00445F79" w:rsidRDefault="008E3118" w:rsidP="008E3118">
            <w:pPr>
              <w:spacing w:before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- Prestataires extérieurs (bureaux d'études, exploitants, etc.)</w:t>
            </w:r>
          </w:p>
          <w:p w:rsidR="008E3118" w:rsidRDefault="008E3118" w:rsidP="008E3118">
            <w:pPr>
              <w:pStyle w:val="Textetableau"/>
            </w:pPr>
            <w:r w:rsidRPr="00445F79">
              <w:rPr>
                <w:iCs/>
              </w:rPr>
              <w:t>- Ensemble des communes de Rennes Métropole, notamment via</w:t>
            </w:r>
            <w:r>
              <w:rPr>
                <w:iCs/>
              </w:rPr>
              <w:t xml:space="preserve"> les secrétariats des élus</w:t>
            </w:r>
          </w:p>
        </w:tc>
      </w:tr>
    </w:tbl>
    <w:p w:rsidR="00FD258F" w:rsidRDefault="00FD258F" w:rsidP="00842702"/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8391"/>
      </w:tblGrid>
      <w:tr w:rsidR="007419BE" w:rsidRPr="00917251" w:rsidTr="00232044">
        <w:trPr>
          <w:trHeight w:val="615"/>
        </w:trPr>
        <w:tc>
          <w:tcPr>
            <w:tcW w:w="2632" w:type="dxa"/>
            <w:shd w:val="clear" w:color="auto" w:fill="E6E6E6"/>
            <w:vAlign w:val="center"/>
          </w:tcPr>
          <w:p w:rsidR="007419BE" w:rsidRPr="007419BE" w:rsidRDefault="007419BE" w:rsidP="00917251">
            <w:pPr>
              <w:tabs>
                <w:tab w:val="left" w:pos="7800"/>
              </w:tabs>
              <w:jc w:val="left"/>
              <w:rPr>
                <w:rFonts w:ascii="Arial Black" w:hAnsi="Arial Black"/>
                <w:sz w:val="18"/>
                <w:shd w:val="clear" w:color="auto" w:fill="E6E6E6"/>
              </w:rPr>
            </w:pPr>
            <w:r w:rsidRPr="007419BE">
              <w:rPr>
                <w:rFonts w:ascii="Arial Black" w:hAnsi="Arial Black"/>
                <w:sz w:val="18"/>
                <w:shd w:val="clear" w:color="auto" w:fill="E6E6E6"/>
              </w:rPr>
              <w:t xml:space="preserve">Attributions </w:t>
            </w:r>
            <w:r w:rsidR="00DF43F5">
              <w:rPr>
                <w:rFonts w:ascii="Arial Black" w:hAnsi="Arial Black"/>
                <w:sz w:val="18"/>
                <w:shd w:val="clear" w:color="auto" w:fill="E6E6E6"/>
              </w:rPr>
              <w:t xml:space="preserve">du poste </w:t>
            </w:r>
            <w:r w:rsidR="00A431A4">
              <w:rPr>
                <w:rFonts w:ascii="Arial Black" w:hAnsi="Arial Black"/>
                <w:sz w:val="18"/>
                <w:shd w:val="clear" w:color="auto" w:fill="E6E6E6"/>
              </w:rPr>
              <w:t xml:space="preserve"> </w:t>
            </w:r>
            <w:r w:rsidR="00A431A4" w:rsidRPr="00A431A4">
              <w:rPr>
                <w:i/>
                <w:sz w:val="16"/>
                <w:szCs w:val="16"/>
                <w:shd w:val="clear" w:color="auto" w:fill="E6E6E6"/>
              </w:rPr>
              <w:t>(finalité générale du poste)</w:t>
            </w:r>
          </w:p>
        </w:tc>
        <w:tc>
          <w:tcPr>
            <w:tcW w:w="8391" w:type="dxa"/>
            <w:shd w:val="clear" w:color="auto" w:fill="auto"/>
            <w:vAlign w:val="center"/>
          </w:tcPr>
          <w:p w:rsidR="009E34AA" w:rsidRPr="009E34AA" w:rsidRDefault="009E34AA" w:rsidP="009E34AA">
            <w:pPr>
              <w:numPr>
                <w:ilvl w:val="0"/>
                <w:numId w:val="24"/>
              </w:numPr>
              <w:spacing w:before="0"/>
              <w:ind w:right="141"/>
              <w:jc w:val="left"/>
              <w:rPr>
                <w:sz w:val="18"/>
                <w:szCs w:val="18"/>
              </w:rPr>
            </w:pPr>
            <w:r w:rsidRPr="009E34AA">
              <w:rPr>
                <w:sz w:val="18"/>
                <w:szCs w:val="18"/>
              </w:rPr>
              <w:t>Gestion administrative et juridique du contrat de Délégation de Service Public "Parcs de Stationnement et Autopartage", en lien avec l'ingénieur en charge de cette DSP</w:t>
            </w:r>
          </w:p>
          <w:p w:rsidR="009E34AA" w:rsidRPr="009E34AA" w:rsidRDefault="009E34AA" w:rsidP="009E34AA">
            <w:pPr>
              <w:numPr>
                <w:ilvl w:val="0"/>
                <w:numId w:val="24"/>
              </w:numPr>
              <w:spacing w:before="0"/>
              <w:ind w:right="141"/>
              <w:jc w:val="left"/>
              <w:rPr>
                <w:sz w:val="18"/>
                <w:szCs w:val="18"/>
              </w:rPr>
            </w:pPr>
            <w:r w:rsidRPr="009E34AA">
              <w:rPr>
                <w:sz w:val="18"/>
                <w:szCs w:val="18"/>
              </w:rPr>
              <w:t>Gestion du contrat d'externalisation du stationnement payant sur voirie – Gestion du contrat avec l'ANTAI – Gestion des recours</w:t>
            </w:r>
          </w:p>
          <w:p w:rsidR="00223B00" w:rsidRPr="009E34AA" w:rsidRDefault="00223B00" w:rsidP="00223B00">
            <w:pPr>
              <w:numPr>
                <w:ilvl w:val="0"/>
                <w:numId w:val="24"/>
              </w:numPr>
              <w:spacing w:before="0"/>
              <w:ind w:right="141"/>
              <w:jc w:val="left"/>
              <w:rPr>
                <w:sz w:val="18"/>
                <w:szCs w:val="18"/>
              </w:rPr>
            </w:pPr>
            <w:r w:rsidRPr="009E34AA">
              <w:rPr>
                <w:sz w:val="18"/>
                <w:szCs w:val="18"/>
              </w:rPr>
              <w:t>Suivi foncier et juridique des parkings en ouvrage</w:t>
            </w:r>
          </w:p>
          <w:p w:rsidR="009E34AA" w:rsidRPr="009E34AA" w:rsidRDefault="00223B00" w:rsidP="009E34AA">
            <w:pPr>
              <w:numPr>
                <w:ilvl w:val="0"/>
                <w:numId w:val="24"/>
              </w:numPr>
              <w:spacing w:before="0"/>
              <w:ind w:right="14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Élaboration</w:t>
            </w:r>
            <w:r w:rsidR="00CA1C24">
              <w:rPr>
                <w:sz w:val="18"/>
                <w:szCs w:val="18"/>
              </w:rPr>
              <w:t xml:space="preserve"> et </w:t>
            </w:r>
            <w:r w:rsidR="009E34AA" w:rsidRPr="009E34AA">
              <w:rPr>
                <w:sz w:val="18"/>
                <w:szCs w:val="18"/>
              </w:rPr>
              <w:t>Suivi des conventions sur les contrôles sanctions</w:t>
            </w:r>
            <w:r w:rsidR="00CA1C24">
              <w:rPr>
                <w:sz w:val="18"/>
                <w:szCs w:val="18"/>
              </w:rPr>
              <w:t xml:space="preserve"> pour les</w:t>
            </w:r>
            <w:r w:rsidR="009E34AA" w:rsidRPr="009E34AA">
              <w:rPr>
                <w:sz w:val="18"/>
                <w:szCs w:val="18"/>
              </w:rPr>
              <w:t xml:space="preserve"> voies réservées et </w:t>
            </w:r>
            <w:r w:rsidR="00CA1C24">
              <w:rPr>
                <w:sz w:val="18"/>
                <w:szCs w:val="18"/>
              </w:rPr>
              <w:t xml:space="preserve">la </w:t>
            </w:r>
            <w:r w:rsidR="009E34AA" w:rsidRPr="009E34AA">
              <w:rPr>
                <w:sz w:val="18"/>
                <w:szCs w:val="18"/>
              </w:rPr>
              <w:t xml:space="preserve">ZFE </w:t>
            </w:r>
          </w:p>
          <w:p w:rsidR="009E34AA" w:rsidRPr="009E34AA" w:rsidRDefault="009E34AA" w:rsidP="009E34AA">
            <w:pPr>
              <w:numPr>
                <w:ilvl w:val="0"/>
                <w:numId w:val="24"/>
              </w:numPr>
              <w:spacing w:before="0"/>
              <w:ind w:right="141"/>
              <w:jc w:val="left"/>
              <w:rPr>
                <w:sz w:val="18"/>
                <w:szCs w:val="18"/>
              </w:rPr>
            </w:pPr>
            <w:r w:rsidRPr="009E34AA">
              <w:rPr>
                <w:sz w:val="18"/>
                <w:szCs w:val="18"/>
              </w:rPr>
              <w:t xml:space="preserve">Suivi administratif de l'activité taxis, en lien avec l'ingénieur en charge de cette DSP </w:t>
            </w:r>
          </w:p>
          <w:p w:rsidR="009224E2" w:rsidRPr="009E34AA" w:rsidRDefault="009224E2" w:rsidP="009224E2">
            <w:pPr>
              <w:numPr>
                <w:ilvl w:val="0"/>
                <w:numId w:val="24"/>
              </w:numPr>
              <w:spacing w:before="0"/>
              <w:ind w:right="141"/>
              <w:jc w:val="left"/>
              <w:rPr>
                <w:sz w:val="18"/>
                <w:szCs w:val="18"/>
              </w:rPr>
            </w:pPr>
            <w:r w:rsidRPr="009E34AA">
              <w:rPr>
                <w:sz w:val="18"/>
                <w:szCs w:val="18"/>
              </w:rPr>
              <w:t>Élaboration des conventions et appels à projets pour le service mobilité urbaine</w:t>
            </w:r>
          </w:p>
          <w:p w:rsidR="009E34AA" w:rsidRPr="00223B00" w:rsidRDefault="009224E2" w:rsidP="00633EE5">
            <w:pPr>
              <w:numPr>
                <w:ilvl w:val="0"/>
                <w:numId w:val="24"/>
              </w:numPr>
              <w:spacing w:before="0"/>
              <w:ind w:right="14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Autre missions transversales en fonction de l'actualité</w:t>
            </w:r>
          </w:p>
        </w:tc>
      </w:tr>
    </w:tbl>
    <w:p w:rsidR="003A59DA" w:rsidRDefault="003A59DA" w:rsidP="00842702"/>
    <w:tbl>
      <w:tblPr>
        <w:tblW w:w="1101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054"/>
        <w:gridCol w:w="1194"/>
      </w:tblGrid>
      <w:tr w:rsidR="001D673C" w:rsidRPr="000D1EA6" w:rsidTr="00976481">
        <w:tc>
          <w:tcPr>
            <w:tcW w:w="125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D673C" w:rsidRPr="000D1EA6" w:rsidRDefault="001D673C" w:rsidP="00976481">
            <w:pPr>
              <w:pStyle w:val="Textetableau"/>
              <w:rPr>
                <w:szCs w:val="18"/>
              </w:rPr>
            </w:pPr>
            <w:r w:rsidRPr="000D1EA6">
              <w:rPr>
                <w:szCs w:val="18"/>
              </w:rPr>
              <w:t xml:space="preserve">Mission </w:t>
            </w:r>
            <w:r>
              <w:rPr>
                <w:szCs w:val="18"/>
              </w:rPr>
              <w:t>1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shd w:val="clear" w:color="auto" w:fill="FFFFFF"/>
          </w:tcPr>
          <w:p w:rsidR="001D673C" w:rsidRPr="00CA1C24" w:rsidRDefault="001D673C" w:rsidP="00976481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A1C24">
              <w:rPr>
                <w:rFonts w:eastAsia="Calibri"/>
                <w:b/>
                <w:sz w:val="18"/>
                <w:szCs w:val="18"/>
                <w:lang w:eastAsia="en-US"/>
              </w:rPr>
              <w:t>Gestion du contrat d'externalisation du stationnement payant sur voirie – Gestion du contrat avec l'ANTAI – Gestion des recours</w:t>
            </w:r>
          </w:p>
        </w:tc>
        <w:tc>
          <w:tcPr>
            <w:tcW w:w="542" w:type="pct"/>
            <w:shd w:val="clear" w:color="auto" w:fill="auto"/>
          </w:tcPr>
          <w:p w:rsidR="001D673C" w:rsidRPr="000D1EA6" w:rsidRDefault="001D673C" w:rsidP="00976481">
            <w:pPr>
              <w:pStyle w:val="Textetableau"/>
              <w:jc w:val="center"/>
              <w:rPr>
                <w:szCs w:val="18"/>
              </w:rPr>
            </w:pPr>
            <w:r w:rsidRPr="001D673C">
              <w:rPr>
                <w:color w:val="000000"/>
                <w:szCs w:val="18"/>
              </w:rPr>
              <w:t>40%</w:t>
            </w:r>
          </w:p>
        </w:tc>
      </w:tr>
      <w:tr w:rsidR="001D673C" w:rsidRPr="000D1EA6" w:rsidTr="00976481">
        <w:tc>
          <w:tcPr>
            <w:tcW w:w="125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D673C" w:rsidRPr="000D1EA6" w:rsidRDefault="001D673C" w:rsidP="00976481">
            <w:pPr>
              <w:pStyle w:val="Textetableau"/>
              <w:rPr>
                <w:szCs w:val="18"/>
              </w:rPr>
            </w:pPr>
            <w:r w:rsidRPr="000D1EA6">
              <w:rPr>
                <w:szCs w:val="18"/>
              </w:rPr>
              <w:t xml:space="preserve">Activités </w:t>
            </w:r>
          </w:p>
        </w:tc>
        <w:tc>
          <w:tcPr>
            <w:tcW w:w="3745" w:type="pct"/>
            <w:gridSpan w:val="2"/>
            <w:shd w:val="clear" w:color="auto" w:fill="E6E6E6"/>
            <w:vAlign w:val="center"/>
          </w:tcPr>
          <w:p w:rsidR="001D673C" w:rsidRPr="000D1EA6" w:rsidRDefault="001D673C" w:rsidP="00976481">
            <w:pPr>
              <w:pStyle w:val="Textetableau"/>
              <w:rPr>
                <w:szCs w:val="18"/>
              </w:rPr>
            </w:pPr>
            <w:r w:rsidRPr="000D1EA6">
              <w:rPr>
                <w:szCs w:val="18"/>
              </w:rPr>
              <w:t xml:space="preserve">Tâches </w:t>
            </w:r>
          </w:p>
        </w:tc>
      </w:tr>
      <w:tr w:rsidR="001D673C" w:rsidRPr="00223B00" w:rsidTr="00976481">
        <w:tc>
          <w:tcPr>
            <w:tcW w:w="1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73C" w:rsidRPr="00071ACF" w:rsidRDefault="001D673C" w:rsidP="00976481">
            <w:pPr>
              <w:pStyle w:val="Textetableau"/>
              <w:rPr>
                <w:szCs w:val="18"/>
              </w:rPr>
            </w:pPr>
            <w:r w:rsidRPr="00071ACF">
              <w:rPr>
                <w:szCs w:val="18"/>
              </w:rPr>
              <w:t xml:space="preserve">Gestion du contrat d'externalisation du stationnement payant sur voirie – Gestion du contrat </w:t>
            </w:r>
            <w:r w:rsidRPr="00071ACF">
              <w:rPr>
                <w:szCs w:val="18"/>
              </w:rPr>
              <w:lastRenderedPageBreak/>
              <w:t>avec l'ANTAI – Gestion des recours</w:t>
            </w:r>
          </w:p>
        </w:tc>
        <w:tc>
          <w:tcPr>
            <w:tcW w:w="3745" w:type="pct"/>
            <w:gridSpan w:val="2"/>
            <w:tcBorders>
              <w:left w:val="single" w:sz="4" w:space="0" w:color="auto"/>
            </w:tcBorders>
          </w:tcPr>
          <w:p w:rsidR="001D673C" w:rsidRDefault="001D673C" w:rsidP="00976481">
            <w:pPr>
              <w:pStyle w:val="Textetableau"/>
              <w:numPr>
                <w:ilvl w:val="0"/>
                <w:numId w:val="13"/>
              </w:numPr>
              <w:rPr>
                <w:szCs w:val="18"/>
              </w:rPr>
            </w:pPr>
            <w:r>
              <w:rPr>
                <w:szCs w:val="18"/>
              </w:rPr>
              <w:lastRenderedPageBreak/>
              <w:t>Gestion du contrat avec CITEDIA (suivi juridique et administratif du marché et des avenants)</w:t>
            </w:r>
          </w:p>
          <w:p w:rsidR="001D673C" w:rsidRDefault="001D673C" w:rsidP="00976481">
            <w:pPr>
              <w:pStyle w:val="Textetableau"/>
              <w:numPr>
                <w:ilvl w:val="0"/>
                <w:numId w:val="13"/>
              </w:numPr>
              <w:rPr>
                <w:szCs w:val="18"/>
              </w:rPr>
            </w:pPr>
            <w:r>
              <w:rPr>
                <w:szCs w:val="18"/>
              </w:rPr>
              <w:t>Gestion du contrat avec l'ANTAI (suivi administratif du marché et du paiement des factures)</w:t>
            </w:r>
          </w:p>
          <w:p w:rsidR="001D673C" w:rsidRPr="00223B00" w:rsidRDefault="001D673C" w:rsidP="00976481">
            <w:pPr>
              <w:pStyle w:val="Textetableau"/>
              <w:numPr>
                <w:ilvl w:val="0"/>
                <w:numId w:val="13"/>
              </w:numPr>
              <w:rPr>
                <w:szCs w:val="18"/>
              </w:rPr>
            </w:pPr>
            <w:r>
              <w:rPr>
                <w:szCs w:val="18"/>
              </w:rPr>
              <w:lastRenderedPageBreak/>
              <w:t xml:space="preserve">Gestion des recours (RAPO) et suivi de la commission du contentieux du stationnement payant(CCSP) pour validation des mémoires instruits par </w:t>
            </w:r>
            <w:proofErr w:type="spellStart"/>
            <w:r>
              <w:rPr>
                <w:szCs w:val="18"/>
              </w:rPr>
              <w:t>Citédia</w:t>
            </w:r>
            <w:proofErr w:type="spellEnd"/>
            <w:r>
              <w:rPr>
                <w:szCs w:val="18"/>
              </w:rPr>
              <w:t xml:space="preserve">, suivi des remboursements d'usagers, suivi des réclamations diverses en lien avec </w:t>
            </w:r>
            <w:proofErr w:type="spellStart"/>
            <w:r>
              <w:rPr>
                <w:szCs w:val="18"/>
              </w:rPr>
              <w:t>Citedia</w:t>
            </w:r>
            <w:proofErr w:type="spellEnd"/>
          </w:p>
        </w:tc>
      </w:tr>
    </w:tbl>
    <w:p w:rsidR="001D673C" w:rsidRPr="001D673C" w:rsidRDefault="001D673C" w:rsidP="00842702">
      <w:pPr>
        <w:rPr>
          <w:sz w:val="2"/>
          <w:szCs w:val="2"/>
        </w:rPr>
      </w:pPr>
    </w:p>
    <w:tbl>
      <w:tblPr>
        <w:tblW w:w="1101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054"/>
        <w:gridCol w:w="1194"/>
      </w:tblGrid>
      <w:tr w:rsidR="00223B00" w:rsidRPr="000D1EA6" w:rsidTr="00D73007">
        <w:tc>
          <w:tcPr>
            <w:tcW w:w="125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23B00" w:rsidRPr="000D1EA6" w:rsidRDefault="00223B00" w:rsidP="00D73007">
            <w:pPr>
              <w:pStyle w:val="Textetableau"/>
              <w:rPr>
                <w:szCs w:val="18"/>
              </w:rPr>
            </w:pPr>
            <w:r w:rsidRPr="000D1EA6">
              <w:rPr>
                <w:szCs w:val="18"/>
              </w:rPr>
              <w:t xml:space="preserve">Mission </w:t>
            </w:r>
            <w:r>
              <w:rPr>
                <w:szCs w:val="18"/>
              </w:rPr>
              <w:t>1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shd w:val="clear" w:color="auto" w:fill="FFFFFF"/>
          </w:tcPr>
          <w:p w:rsidR="00223B00" w:rsidRPr="00183C6B" w:rsidRDefault="00223B00" w:rsidP="00D7300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Gestion administrative</w:t>
            </w:r>
            <w:r w:rsidRPr="00633EE5">
              <w:rPr>
                <w:b/>
                <w:bCs/>
                <w:sz w:val="18"/>
                <w:szCs w:val="18"/>
              </w:rPr>
              <w:t xml:space="preserve"> et juridique du contrat de Délégation de Service Public Parcs de Stationnement/Autopartage </w:t>
            </w:r>
          </w:p>
        </w:tc>
        <w:tc>
          <w:tcPr>
            <w:tcW w:w="542" w:type="pct"/>
            <w:shd w:val="clear" w:color="auto" w:fill="auto"/>
          </w:tcPr>
          <w:p w:rsidR="00223B00" w:rsidRPr="000D1EA6" w:rsidRDefault="00223B00" w:rsidP="00D73007">
            <w:pPr>
              <w:pStyle w:val="Textetableau"/>
              <w:jc w:val="center"/>
              <w:rPr>
                <w:szCs w:val="18"/>
              </w:rPr>
            </w:pPr>
            <w:r w:rsidRPr="001D673C">
              <w:rPr>
                <w:color w:val="000000"/>
                <w:szCs w:val="18"/>
              </w:rPr>
              <w:t>30%</w:t>
            </w:r>
          </w:p>
        </w:tc>
      </w:tr>
      <w:tr w:rsidR="00223B00" w:rsidRPr="000D1EA6" w:rsidTr="00D73007">
        <w:tc>
          <w:tcPr>
            <w:tcW w:w="125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23B00" w:rsidRPr="000D1EA6" w:rsidRDefault="00223B00" w:rsidP="00D73007">
            <w:pPr>
              <w:pStyle w:val="Textetableau"/>
              <w:rPr>
                <w:szCs w:val="18"/>
              </w:rPr>
            </w:pPr>
            <w:r w:rsidRPr="000D1EA6">
              <w:rPr>
                <w:szCs w:val="18"/>
              </w:rPr>
              <w:t xml:space="preserve">Activités </w:t>
            </w:r>
          </w:p>
        </w:tc>
        <w:tc>
          <w:tcPr>
            <w:tcW w:w="3745" w:type="pct"/>
            <w:gridSpan w:val="2"/>
            <w:shd w:val="clear" w:color="auto" w:fill="E6E6E6"/>
            <w:vAlign w:val="center"/>
          </w:tcPr>
          <w:p w:rsidR="00223B00" w:rsidRPr="000D1EA6" w:rsidRDefault="00223B00" w:rsidP="00D73007">
            <w:pPr>
              <w:pStyle w:val="Textetableau"/>
              <w:rPr>
                <w:szCs w:val="18"/>
              </w:rPr>
            </w:pPr>
            <w:r w:rsidRPr="000D1EA6">
              <w:rPr>
                <w:szCs w:val="18"/>
              </w:rPr>
              <w:t xml:space="preserve">Tâches </w:t>
            </w:r>
          </w:p>
        </w:tc>
      </w:tr>
      <w:tr w:rsidR="00223B00" w:rsidRPr="002E5430" w:rsidTr="00D73007">
        <w:tc>
          <w:tcPr>
            <w:tcW w:w="1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B00" w:rsidRPr="004A21EB" w:rsidRDefault="00223B00" w:rsidP="00D73007">
            <w:pPr>
              <w:pStyle w:val="Textetableau"/>
              <w:rPr>
                <w:i/>
                <w:szCs w:val="18"/>
              </w:rPr>
            </w:pPr>
            <w:r w:rsidRPr="000D1EA6">
              <w:rPr>
                <w:rFonts w:eastAsia="Calibri"/>
                <w:szCs w:val="18"/>
                <w:lang w:eastAsia="en-US"/>
              </w:rPr>
              <w:t xml:space="preserve">Gestion du contrat de Délégation de Service Public </w:t>
            </w:r>
            <w:r>
              <w:rPr>
                <w:rFonts w:eastAsia="Calibri"/>
                <w:szCs w:val="18"/>
                <w:lang w:eastAsia="en-US"/>
              </w:rPr>
              <w:t>Parking publics en ouvrages</w:t>
            </w:r>
          </w:p>
          <w:p w:rsidR="00223B00" w:rsidRPr="004A21EB" w:rsidRDefault="00223B00" w:rsidP="00D73007">
            <w:pPr>
              <w:pStyle w:val="Textetableau"/>
              <w:rPr>
                <w:i/>
                <w:szCs w:val="18"/>
              </w:rPr>
            </w:pPr>
          </w:p>
        </w:tc>
        <w:tc>
          <w:tcPr>
            <w:tcW w:w="3745" w:type="pct"/>
            <w:gridSpan w:val="2"/>
            <w:tcBorders>
              <w:left w:val="single" w:sz="4" w:space="0" w:color="auto"/>
            </w:tcBorders>
          </w:tcPr>
          <w:p w:rsidR="00223B00" w:rsidRPr="00DA3D1B" w:rsidRDefault="00223B00" w:rsidP="00D73007">
            <w:pPr>
              <w:numPr>
                <w:ilvl w:val="0"/>
                <w:numId w:val="13"/>
              </w:numPr>
              <w:spacing w:before="0"/>
              <w:ind w:right="141"/>
              <w:jc w:val="left"/>
              <w:rPr>
                <w:sz w:val="18"/>
                <w:szCs w:val="18"/>
              </w:rPr>
            </w:pPr>
            <w:r w:rsidRPr="00DA3D1B">
              <w:rPr>
                <w:sz w:val="18"/>
                <w:szCs w:val="18"/>
              </w:rPr>
              <w:t>Suivi du contrat de DSP (avenants, …) sur le plan administratif, juridique et financier</w:t>
            </w:r>
          </w:p>
          <w:p w:rsidR="00223B00" w:rsidRPr="00DA3D1B" w:rsidRDefault="00223B00" w:rsidP="00D73007">
            <w:pPr>
              <w:numPr>
                <w:ilvl w:val="0"/>
                <w:numId w:val="13"/>
              </w:numPr>
              <w:spacing w:before="0"/>
              <w:ind w:right="14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DA3D1B">
              <w:rPr>
                <w:sz w:val="18"/>
                <w:szCs w:val="18"/>
              </w:rPr>
              <w:t>uivi et pilotag</w:t>
            </w:r>
            <w:r>
              <w:rPr>
                <w:sz w:val="18"/>
                <w:szCs w:val="18"/>
              </w:rPr>
              <w:t>e des indicateurs trimestriels</w:t>
            </w:r>
          </w:p>
          <w:p w:rsidR="00223B00" w:rsidRPr="00DA3D1B" w:rsidRDefault="00223B00" w:rsidP="00D73007">
            <w:pPr>
              <w:numPr>
                <w:ilvl w:val="0"/>
                <w:numId w:val="13"/>
              </w:numPr>
              <w:spacing w:before="0"/>
              <w:ind w:right="14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DA3D1B">
              <w:rPr>
                <w:sz w:val="18"/>
                <w:szCs w:val="18"/>
              </w:rPr>
              <w:t>uivi et vérification des rapports annuels</w:t>
            </w:r>
          </w:p>
          <w:p w:rsidR="00223B00" w:rsidRPr="00DA3D1B" w:rsidRDefault="00223B00" w:rsidP="00D73007">
            <w:pPr>
              <w:numPr>
                <w:ilvl w:val="0"/>
                <w:numId w:val="13"/>
              </w:numPr>
              <w:spacing w:before="0"/>
              <w:ind w:right="141"/>
              <w:jc w:val="left"/>
              <w:rPr>
                <w:sz w:val="18"/>
                <w:szCs w:val="18"/>
              </w:rPr>
            </w:pPr>
            <w:r w:rsidRPr="00DA3D1B">
              <w:rPr>
                <w:sz w:val="18"/>
                <w:szCs w:val="18"/>
              </w:rPr>
              <w:t>Rédaction des rapports, avenants, et délibérations à présenter en bureau et conseil métropolitain et en CCSPL</w:t>
            </w:r>
          </w:p>
          <w:p w:rsidR="00223B00" w:rsidRDefault="00223B00" w:rsidP="00D73007">
            <w:pPr>
              <w:numPr>
                <w:ilvl w:val="0"/>
                <w:numId w:val="13"/>
              </w:numPr>
              <w:spacing w:before="0"/>
              <w:ind w:right="141"/>
              <w:jc w:val="left"/>
              <w:rPr>
                <w:sz w:val="18"/>
                <w:szCs w:val="18"/>
              </w:rPr>
            </w:pPr>
            <w:r w:rsidRPr="00DA3D1B">
              <w:rPr>
                <w:sz w:val="18"/>
                <w:szCs w:val="18"/>
              </w:rPr>
              <w:t>Pilotage et animation des instances de suivi de la DSP (comités trimestriels et comités de pilotage annuel)</w:t>
            </w:r>
          </w:p>
          <w:p w:rsidR="00223B00" w:rsidRPr="002E5430" w:rsidRDefault="00223B00" w:rsidP="00D73007">
            <w:pPr>
              <w:pStyle w:val="Textetableau"/>
              <w:numPr>
                <w:ilvl w:val="0"/>
                <w:numId w:val="13"/>
              </w:numPr>
              <w:rPr>
                <w:szCs w:val="18"/>
              </w:rPr>
            </w:pPr>
            <w:r>
              <w:rPr>
                <w:szCs w:val="18"/>
              </w:rPr>
              <w:t>Suivi de la communication sur le service en lien avec l'exploitant</w:t>
            </w:r>
          </w:p>
        </w:tc>
      </w:tr>
    </w:tbl>
    <w:p w:rsidR="00223B00" w:rsidRPr="00223B00" w:rsidRDefault="00223B00" w:rsidP="00842702">
      <w:pPr>
        <w:rPr>
          <w:sz w:val="4"/>
          <w:szCs w:val="4"/>
        </w:rPr>
      </w:pPr>
    </w:p>
    <w:p w:rsidR="0080433D" w:rsidRDefault="0080433D" w:rsidP="0080433D">
      <w:pPr>
        <w:spacing w:before="0"/>
        <w:rPr>
          <w:sz w:val="2"/>
          <w:szCs w:val="2"/>
        </w:rPr>
      </w:pPr>
    </w:p>
    <w:tbl>
      <w:tblPr>
        <w:tblW w:w="1101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054"/>
        <w:gridCol w:w="1194"/>
      </w:tblGrid>
      <w:tr w:rsidR="00CA1C24" w:rsidRPr="000D1EA6" w:rsidTr="00A13835">
        <w:tc>
          <w:tcPr>
            <w:tcW w:w="125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A1C24" w:rsidRPr="000D1EA6" w:rsidRDefault="00CA1C24" w:rsidP="00A13835">
            <w:pPr>
              <w:pStyle w:val="Textetableau"/>
              <w:rPr>
                <w:szCs w:val="18"/>
              </w:rPr>
            </w:pPr>
            <w:r w:rsidRPr="000D1EA6">
              <w:rPr>
                <w:szCs w:val="18"/>
              </w:rPr>
              <w:t xml:space="preserve">Mission </w:t>
            </w:r>
            <w:r>
              <w:rPr>
                <w:szCs w:val="18"/>
              </w:rPr>
              <w:t>2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shd w:val="clear" w:color="auto" w:fill="FFFFFF"/>
          </w:tcPr>
          <w:p w:rsidR="00CA1C24" w:rsidRPr="00633EE5" w:rsidRDefault="00CA1C24" w:rsidP="00A13835">
            <w:pPr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Suivi </w:t>
            </w:r>
            <w:r w:rsidRPr="00633EE5">
              <w:rPr>
                <w:rFonts w:eastAsia="Calibri"/>
                <w:b/>
                <w:sz w:val="18"/>
                <w:szCs w:val="18"/>
                <w:lang w:eastAsia="en-US"/>
              </w:rPr>
              <w:t>foncier et juridique des parkings en ouvrage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CA1C24" w:rsidRPr="000D1EA6" w:rsidRDefault="00CA1C24" w:rsidP="001D673C">
            <w:pPr>
              <w:pStyle w:val="Textetableau"/>
              <w:jc w:val="center"/>
              <w:rPr>
                <w:szCs w:val="18"/>
              </w:rPr>
            </w:pPr>
            <w:r>
              <w:rPr>
                <w:szCs w:val="18"/>
              </w:rPr>
              <w:t>10%</w:t>
            </w:r>
          </w:p>
        </w:tc>
      </w:tr>
      <w:tr w:rsidR="00CA1C24" w:rsidRPr="000D1EA6" w:rsidTr="00A13835">
        <w:tc>
          <w:tcPr>
            <w:tcW w:w="125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A1C24" w:rsidRPr="000D1EA6" w:rsidRDefault="00CA1C24" w:rsidP="00A13835">
            <w:pPr>
              <w:pStyle w:val="Textetableau"/>
              <w:rPr>
                <w:szCs w:val="18"/>
              </w:rPr>
            </w:pPr>
            <w:r w:rsidRPr="000D1EA6">
              <w:rPr>
                <w:szCs w:val="18"/>
              </w:rPr>
              <w:t xml:space="preserve">Activités </w:t>
            </w:r>
          </w:p>
        </w:tc>
        <w:tc>
          <w:tcPr>
            <w:tcW w:w="3745" w:type="pct"/>
            <w:gridSpan w:val="2"/>
            <w:shd w:val="clear" w:color="auto" w:fill="E6E6E6"/>
            <w:vAlign w:val="center"/>
          </w:tcPr>
          <w:p w:rsidR="00CA1C24" w:rsidRPr="000D1EA6" w:rsidRDefault="00CA1C24" w:rsidP="00A13835">
            <w:pPr>
              <w:pStyle w:val="Textetableau"/>
              <w:rPr>
                <w:szCs w:val="18"/>
              </w:rPr>
            </w:pPr>
            <w:r w:rsidRPr="000D1EA6">
              <w:rPr>
                <w:szCs w:val="18"/>
              </w:rPr>
              <w:t xml:space="preserve">Tâches </w:t>
            </w:r>
          </w:p>
        </w:tc>
      </w:tr>
      <w:tr w:rsidR="00CA1C24" w:rsidRPr="00633EE5" w:rsidTr="00A13835">
        <w:tc>
          <w:tcPr>
            <w:tcW w:w="12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C24" w:rsidRPr="000D1EA6" w:rsidRDefault="00CA1C24" w:rsidP="00A13835">
            <w:pPr>
              <w:pStyle w:val="Textetableau"/>
              <w:rPr>
                <w:szCs w:val="18"/>
              </w:rPr>
            </w:pPr>
            <w:r>
              <w:rPr>
                <w:rFonts w:eastAsia="Calibri"/>
                <w:szCs w:val="18"/>
                <w:lang w:eastAsia="en-US"/>
              </w:rPr>
              <w:t>Suivi foncier et juridique des parkings en ouvrage</w:t>
            </w:r>
          </w:p>
        </w:tc>
        <w:tc>
          <w:tcPr>
            <w:tcW w:w="3745" w:type="pct"/>
            <w:gridSpan w:val="2"/>
            <w:tcBorders>
              <w:left w:val="single" w:sz="4" w:space="0" w:color="auto"/>
            </w:tcBorders>
          </w:tcPr>
          <w:p w:rsidR="00CA1C24" w:rsidRPr="00DA3D1B" w:rsidRDefault="00CA1C24" w:rsidP="00A13835">
            <w:pPr>
              <w:numPr>
                <w:ilvl w:val="0"/>
                <w:numId w:val="13"/>
              </w:numPr>
              <w:spacing w:before="0"/>
              <w:ind w:right="141"/>
              <w:jc w:val="left"/>
              <w:rPr>
                <w:sz w:val="18"/>
                <w:szCs w:val="18"/>
              </w:rPr>
            </w:pPr>
            <w:r w:rsidRPr="00DA3D1B">
              <w:rPr>
                <w:sz w:val="18"/>
                <w:szCs w:val="18"/>
              </w:rPr>
              <w:t>Administration et représentation au sein des organes de gestion collectifs des ouvrages (ASL, AFUL, ASA…)</w:t>
            </w:r>
          </w:p>
          <w:p w:rsidR="00CA1C24" w:rsidRPr="00633EE5" w:rsidRDefault="00CA1C24" w:rsidP="00A13835">
            <w:pPr>
              <w:numPr>
                <w:ilvl w:val="0"/>
                <w:numId w:val="13"/>
              </w:numPr>
              <w:spacing w:before="0"/>
              <w:ind w:right="141"/>
              <w:jc w:val="left"/>
              <w:rPr>
                <w:sz w:val="18"/>
                <w:szCs w:val="18"/>
              </w:rPr>
            </w:pPr>
            <w:r w:rsidRPr="00DA3D1B">
              <w:rPr>
                <w:sz w:val="18"/>
                <w:szCs w:val="18"/>
              </w:rPr>
              <w:t xml:space="preserve">Suivi en lien avec le service foncier, la direction de la voirie et la direction des affaires juridiques des </w:t>
            </w:r>
            <w:r>
              <w:rPr>
                <w:sz w:val="18"/>
                <w:szCs w:val="18"/>
              </w:rPr>
              <w:t>sujets administratifs et juridiques</w:t>
            </w:r>
            <w:r w:rsidRPr="00DA3D1B">
              <w:rPr>
                <w:sz w:val="18"/>
                <w:szCs w:val="18"/>
              </w:rPr>
              <w:t> : autorisation d’exploiter le parking Arsenal (travaux de sécurité), association foncière urbaine sur le parking Colombier W2</w:t>
            </w:r>
            <w:r>
              <w:rPr>
                <w:sz w:val="18"/>
                <w:szCs w:val="18"/>
              </w:rPr>
              <w:t>,</w:t>
            </w:r>
            <w:r w:rsidRPr="00DA3D1B">
              <w:rPr>
                <w:sz w:val="18"/>
                <w:szCs w:val="18"/>
              </w:rPr>
              <w:t xml:space="preserve"> conventions d’amodiations et servitudes, </w:t>
            </w:r>
            <w:r>
              <w:rPr>
                <w:sz w:val="18"/>
                <w:szCs w:val="18"/>
              </w:rPr>
              <w:t xml:space="preserve">acquisitions foncières et </w:t>
            </w:r>
            <w:r w:rsidRPr="00DA3D1B">
              <w:rPr>
                <w:sz w:val="18"/>
                <w:szCs w:val="18"/>
              </w:rPr>
              <w:t>achats de places, obligations ERP</w:t>
            </w:r>
            <w:r>
              <w:rPr>
                <w:sz w:val="18"/>
                <w:szCs w:val="18"/>
              </w:rPr>
              <w:t>, instruction des demandes d'occupation du domaine public…</w:t>
            </w:r>
          </w:p>
        </w:tc>
      </w:tr>
    </w:tbl>
    <w:p w:rsidR="0080433D" w:rsidRDefault="0080433D" w:rsidP="0080433D">
      <w:pPr>
        <w:spacing w:before="0"/>
        <w:rPr>
          <w:sz w:val="2"/>
          <w:szCs w:val="2"/>
        </w:rPr>
      </w:pPr>
    </w:p>
    <w:p w:rsidR="0080433D" w:rsidRDefault="0080433D" w:rsidP="0080433D">
      <w:pPr>
        <w:spacing w:before="0"/>
        <w:rPr>
          <w:sz w:val="2"/>
          <w:szCs w:val="2"/>
        </w:rPr>
      </w:pPr>
    </w:p>
    <w:tbl>
      <w:tblPr>
        <w:tblW w:w="1101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054"/>
        <w:gridCol w:w="1194"/>
      </w:tblGrid>
      <w:tr w:rsidR="00CA1C24" w:rsidRPr="000D1EA6" w:rsidTr="00A13835">
        <w:tc>
          <w:tcPr>
            <w:tcW w:w="125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A1C24" w:rsidRPr="000D1EA6" w:rsidRDefault="00CA1C24" w:rsidP="00A13835">
            <w:pPr>
              <w:pStyle w:val="Textetableau"/>
              <w:rPr>
                <w:szCs w:val="18"/>
              </w:rPr>
            </w:pPr>
            <w:r w:rsidRPr="000D1EA6">
              <w:rPr>
                <w:szCs w:val="18"/>
              </w:rPr>
              <w:t xml:space="preserve">Mission </w:t>
            </w:r>
            <w:r>
              <w:rPr>
                <w:szCs w:val="18"/>
              </w:rPr>
              <w:t>4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shd w:val="clear" w:color="auto" w:fill="FFFFFF"/>
          </w:tcPr>
          <w:p w:rsidR="00CA1C24" w:rsidRPr="00223B00" w:rsidRDefault="00CA1C24" w:rsidP="00223B00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A1C24">
              <w:rPr>
                <w:rFonts w:eastAsia="Calibri"/>
                <w:b/>
                <w:sz w:val="18"/>
                <w:szCs w:val="18"/>
                <w:lang w:eastAsia="en-US"/>
              </w:rPr>
              <w:t xml:space="preserve">Élaboration et Suivi des conventions sur les contrôles sanctions pour les voies réservées et la ZFE </w:t>
            </w:r>
          </w:p>
        </w:tc>
        <w:tc>
          <w:tcPr>
            <w:tcW w:w="542" w:type="pct"/>
            <w:shd w:val="clear" w:color="auto" w:fill="auto"/>
          </w:tcPr>
          <w:p w:rsidR="00CA1C24" w:rsidRPr="000D1EA6" w:rsidRDefault="00CA1C24" w:rsidP="00A13835">
            <w:pPr>
              <w:pStyle w:val="Textetableau"/>
              <w:jc w:val="center"/>
              <w:rPr>
                <w:szCs w:val="18"/>
              </w:rPr>
            </w:pPr>
            <w:r>
              <w:rPr>
                <w:color w:val="000000"/>
                <w:szCs w:val="18"/>
              </w:rPr>
              <w:t>10</w:t>
            </w:r>
            <w:r w:rsidRPr="000D1EA6">
              <w:rPr>
                <w:color w:val="000000"/>
                <w:szCs w:val="18"/>
              </w:rPr>
              <w:t>%</w:t>
            </w:r>
          </w:p>
        </w:tc>
      </w:tr>
      <w:tr w:rsidR="00CA1C24" w:rsidRPr="000D1EA6" w:rsidTr="00A13835">
        <w:tc>
          <w:tcPr>
            <w:tcW w:w="125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A1C24" w:rsidRPr="000D1EA6" w:rsidRDefault="00CA1C24" w:rsidP="00A13835">
            <w:pPr>
              <w:pStyle w:val="Textetableau"/>
              <w:rPr>
                <w:szCs w:val="18"/>
              </w:rPr>
            </w:pPr>
            <w:r w:rsidRPr="000D1EA6">
              <w:rPr>
                <w:szCs w:val="18"/>
              </w:rPr>
              <w:t xml:space="preserve">Activités </w:t>
            </w:r>
          </w:p>
        </w:tc>
        <w:tc>
          <w:tcPr>
            <w:tcW w:w="3745" w:type="pct"/>
            <w:gridSpan w:val="2"/>
            <w:shd w:val="clear" w:color="auto" w:fill="E6E6E6"/>
            <w:vAlign w:val="center"/>
          </w:tcPr>
          <w:p w:rsidR="00CA1C24" w:rsidRPr="000D1EA6" w:rsidRDefault="00CA1C24" w:rsidP="00A13835">
            <w:pPr>
              <w:pStyle w:val="Textetableau"/>
              <w:rPr>
                <w:szCs w:val="18"/>
              </w:rPr>
            </w:pPr>
            <w:r w:rsidRPr="000D1EA6">
              <w:rPr>
                <w:szCs w:val="18"/>
              </w:rPr>
              <w:t xml:space="preserve">Tâches </w:t>
            </w:r>
          </w:p>
        </w:tc>
      </w:tr>
      <w:tr w:rsidR="00CA1C24" w:rsidRPr="000D1EA6" w:rsidTr="00A13835">
        <w:tc>
          <w:tcPr>
            <w:tcW w:w="1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C24" w:rsidRPr="00071ACF" w:rsidRDefault="00071ACF" w:rsidP="00A13835">
            <w:pPr>
              <w:pStyle w:val="Textetableau"/>
              <w:rPr>
                <w:szCs w:val="18"/>
              </w:rPr>
            </w:pPr>
            <w:r w:rsidRPr="00071ACF">
              <w:rPr>
                <w:szCs w:val="18"/>
              </w:rPr>
              <w:t>Élaboration et Suivi des conventions sur les contrôles sanctions pour les voies réservées et la ZFE</w:t>
            </w:r>
          </w:p>
        </w:tc>
        <w:tc>
          <w:tcPr>
            <w:tcW w:w="3745" w:type="pct"/>
            <w:gridSpan w:val="2"/>
            <w:tcBorders>
              <w:left w:val="single" w:sz="4" w:space="0" w:color="auto"/>
            </w:tcBorders>
          </w:tcPr>
          <w:p w:rsidR="00CA1C24" w:rsidRPr="002E5430" w:rsidRDefault="00240D65" w:rsidP="00A13835">
            <w:pPr>
              <w:pStyle w:val="Textetableau"/>
              <w:numPr>
                <w:ilvl w:val="0"/>
                <w:numId w:val="13"/>
              </w:numPr>
              <w:rPr>
                <w:szCs w:val="18"/>
              </w:rPr>
            </w:pPr>
            <w:r w:rsidRPr="00240D65">
              <w:rPr>
                <w:szCs w:val="18"/>
              </w:rPr>
              <w:t xml:space="preserve">Élaboration </w:t>
            </w:r>
            <w:r>
              <w:rPr>
                <w:szCs w:val="18"/>
              </w:rPr>
              <w:t xml:space="preserve">et suivi </w:t>
            </w:r>
            <w:r w:rsidRPr="00240D65">
              <w:rPr>
                <w:szCs w:val="18"/>
              </w:rPr>
              <w:t>des conventions de mise à disposition des agents de police municipale des communes concernées par les voies réservées et la zone à faible émission</w:t>
            </w:r>
            <w:r>
              <w:rPr>
                <w:szCs w:val="18"/>
              </w:rPr>
              <w:t>, en lien avec la préfecture et les communes</w:t>
            </w:r>
          </w:p>
        </w:tc>
      </w:tr>
    </w:tbl>
    <w:p w:rsidR="009224E2" w:rsidRDefault="009224E2">
      <w:pPr>
        <w:rPr>
          <w:sz w:val="2"/>
          <w:szCs w:val="2"/>
        </w:rPr>
      </w:pPr>
    </w:p>
    <w:tbl>
      <w:tblPr>
        <w:tblW w:w="1101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054"/>
        <w:gridCol w:w="1194"/>
      </w:tblGrid>
      <w:tr w:rsidR="00CA1C24" w:rsidRPr="000D1EA6" w:rsidTr="0092054F">
        <w:tc>
          <w:tcPr>
            <w:tcW w:w="125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A1C24" w:rsidRPr="000D1EA6" w:rsidRDefault="00CA1C24" w:rsidP="00CA1C24">
            <w:pPr>
              <w:pStyle w:val="Textetableau"/>
              <w:rPr>
                <w:szCs w:val="18"/>
              </w:rPr>
            </w:pPr>
            <w:r w:rsidRPr="000D1EA6">
              <w:rPr>
                <w:szCs w:val="18"/>
              </w:rPr>
              <w:t xml:space="preserve">Mission </w:t>
            </w:r>
            <w:r w:rsidR="009224E2">
              <w:rPr>
                <w:szCs w:val="18"/>
              </w:rPr>
              <w:t>5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A1C24" w:rsidRPr="00812339" w:rsidRDefault="00CA1C24" w:rsidP="00CA1C24">
            <w:pPr>
              <w:rPr>
                <w:b/>
                <w:sz w:val="18"/>
                <w:szCs w:val="18"/>
              </w:rPr>
            </w:pPr>
            <w:r w:rsidRPr="00812339">
              <w:rPr>
                <w:b/>
                <w:sz w:val="18"/>
                <w:szCs w:val="18"/>
              </w:rPr>
              <w:t>Suivi administratif de l'activité de taxis, en lien avec l'ingénieur en charge de la stratégie taxis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CA1C24" w:rsidRPr="00812339" w:rsidRDefault="00CA1C24" w:rsidP="00CA1C24">
            <w:pPr>
              <w:pStyle w:val="Textetableau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5</w:t>
            </w:r>
            <w:r w:rsidRPr="00812339">
              <w:rPr>
                <w:color w:val="000000"/>
                <w:szCs w:val="18"/>
              </w:rPr>
              <w:t>%</w:t>
            </w:r>
          </w:p>
        </w:tc>
      </w:tr>
      <w:tr w:rsidR="00CA1C24" w:rsidRPr="000D1EA6" w:rsidTr="00A13835">
        <w:tc>
          <w:tcPr>
            <w:tcW w:w="125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A1C24" w:rsidRPr="000D1EA6" w:rsidRDefault="00CA1C24" w:rsidP="00CA1C24">
            <w:pPr>
              <w:pStyle w:val="Textetableau"/>
              <w:rPr>
                <w:szCs w:val="18"/>
              </w:rPr>
            </w:pPr>
            <w:r w:rsidRPr="000D1EA6">
              <w:rPr>
                <w:szCs w:val="18"/>
              </w:rPr>
              <w:t xml:space="preserve">Activités </w:t>
            </w:r>
          </w:p>
        </w:tc>
        <w:tc>
          <w:tcPr>
            <w:tcW w:w="3745" w:type="pct"/>
            <w:gridSpan w:val="2"/>
            <w:shd w:val="clear" w:color="auto" w:fill="E6E6E6"/>
            <w:vAlign w:val="center"/>
          </w:tcPr>
          <w:p w:rsidR="00CA1C24" w:rsidRPr="00812339" w:rsidRDefault="00CA1C24" w:rsidP="00CA1C24">
            <w:pPr>
              <w:pStyle w:val="Textetableau"/>
              <w:rPr>
                <w:i/>
                <w:iCs/>
                <w:color w:val="FFFFFF"/>
                <w:szCs w:val="18"/>
              </w:rPr>
            </w:pPr>
            <w:r w:rsidRPr="00812339">
              <w:rPr>
                <w:szCs w:val="18"/>
              </w:rPr>
              <w:t xml:space="preserve">Tâches </w:t>
            </w:r>
          </w:p>
        </w:tc>
      </w:tr>
      <w:tr w:rsidR="00CA1C24" w:rsidRPr="000D1EA6" w:rsidTr="00071ACF">
        <w:trPr>
          <w:trHeight w:val="1279"/>
        </w:trPr>
        <w:tc>
          <w:tcPr>
            <w:tcW w:w="1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C24" w:rsidRPr="00071ACF" w:rsidRDefault="00071ACF" w:rsidP="00CA1C24">
            <w:pPr>
              <w:pStyle w:val="Textetableau"/>
              <w:rPr>
                <w:szCs w:val="18"/>
              </w:rPr>
            </w:pPr>
            <w:r w:rsidRPr="00071ACF">
              <w:rPr>
                <w:szCs w:val="18"/>
              </w:rPr>
              <w:t>Suivi administratif de l'activité de taxis, en lien avec l'ingénieur en charge de la stratégie taxis</w:t>
            </w:r>
          </w:p>
        </w:tc>
        <w:tc>
          <w:tcPr>
            <w:tcW w:w="3745" w:type="pct"/>
            <w:gridSpan w:val="2"/>
            <w:tcBorders>
              <w:left w:val="single" w:sz="4" w:space="0" w:color="auto"/>
            </w:tcBorders>
            <w:vAlign w:val="center"/>
          </w:tcPr>
          <w:p w:rsidR="00CA1C24" w:rsidRDefault="00CA1C24" w:rsidP="00CA1C24">
            <w:pPr>
              <w:numPr>
                <w:ilvl w:val="0"/>
                <w:numId w:val="14"/>
              </w:numPr>
              <w:spacing w:before="0"/>
              <w:ind w:right="141"/>
              <w:jc w:val="left"/>
              <w:rPr>
                <w:sz w:val="18"/>
                <w:szCs w:val="18"/>
              </w:rPr>
            </w:pPr>
            <w:r w:rsidRPr="00812339">
              <w:rPr>
                <w:sz w:val="18"/>
                <w:szCs w:val="18"/>
              </w:rPr>
              <w:t>Élaboration et suivi de</w:t>
            </w:r>
            <w:r w:rsidR="00071ACF">
              <w:rPr>
                <w:sz w:val="18"/>
                <w:szCs w:val="18"/>
              </w:rPr>
              <w:t>s</w:t>
            </w:r>
            <w:r w:rsidRPr="00812339">
              <w:rPr>
                <w:sz w:val="18"/>
                <w:szCs w:val="18"/>
              </w:rPr>
              <w:t xml:space="preserve"> convention</w:t>
            </w:r>
            <w:r w:rsidR="00071ACF">
              <w:rPr>
                <w:sz w:val="18"/>
                <w:szCs w:val="18"/>
              </w:rPr>
              <w:t>s (accès à la gare…)</w:t>
            </w:r>
            <w:r w:rsidRPr="00812339">
              <w:rPr>
                <w:sz w:val="18"/>
                <w:szCs w:val="18"/>
              </w:rPr>
              <w:t>, coordination de l'activité taxis avec les différentes directions DPAP, DV et la DMT, à l'échelle métropolitaine et Ville de Rennes,</w:t>
            </w:r>
          </w:p>
          <w:p w:rsidR="00071ACF" w:rsidRPr="00812339" w:rsidRDefault="00071ACF" w:rsidP="00CA1C24">
            <w:pPr>
              <w:numPr>
                <w:ilvl w:val="0"/>
                <w:numId w:val="14"/>
              </w:numPr>
              <w:spacing w:before="0"/>
              <w:ind w:right="141"/>
              <w:jc w:val="left"/>
              <w:rPr>
                <w:sz w:val="18"/>
                <w:szCs w:val="18"/>
              </w:rPr>
            </w:pPr>
            <w:r w:rsidRPr="00812339">
              <w:rPr>
                <w:sz w:val="18"/>
                <w:szCs w:val="18"/>
              </w:rPr>
              <w:t>Gestion de la commission locale annuelle des transports publics particuliers de personnes et des conventions de réciprocité des taxis communaux</w:t>
            </w:r>
          </w:p>
        </w:tc>
      </w:tr>
    </w:tbl>
    <w:p w:rsidR="009224E2" w:rsidRDefault="009224E2">
      <w:pPr>
        <w:rPr>
          <w:sz w:val="2"/>
          <w:szCs w:val="2"/>
        </w:rPr>
      </w:pPr>
    </w:p>
    <w:tbl>
      <w:tblPr>
        <w:tblW w:w="1101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054"/>
        <w:gridCol w:w="1194"/>
      </w:tblGrid>
      <w:tr w:rsidR="009224E2" w:rsidRPr="000D1EA6" w:rsidTr="00D73007">
        <w:tc>
          <w:tcPr>
            <w:tcW w:w="125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224E2" w:rsidRPr="000D1EA6" w:rsidRDefault="009224E2" w:rsidP="00D73007">
            <w:pPr>
              <w:pStyle w:val="Textetableau"/>
              <w:rPr>
                <w:szCs w:val="18"/>
              </w:rPr>
            </w:pPr>
            <w:r w:rsidRPr="000D1EA6">
              <w:rPr>
                <w:szCs w:val="18"/>
              </w:rPr>
              <w:t xml:space="preserve">Mission </w:t>
            </w:r>
            <w:r>
              <w:rPr>
                <w:szCs w:val="18"/>
              </w:rPr>
              <w:t>6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shd w:val="clear" w:color="auto" w:fill="FFFFFF"/>
          </w:tcPr>
          <w:p w:rsidR="009224E2" w:rsidRPr="000D1EA6" w:rsidRDefault="009224E2" w:rsidP="00D73007">
            <w:pPr>
              <w:rPr>
                <w:b/>
                <w:sz w:val="18"/>
                <w:szCs w:val="18"/>
              </w:rPr>
            </w:pPr>
            <w:r w:rsidRPr="00CA1C24">
              <w:rPr>
                <w:rFonts w:eastAsia="Calibri"/>
                <w:b/>
                <w:sz w:val="18"/>
                <w:szCs w:val="18"/>
                <w:lang w:eastAsia="en-US"/>
              </w:rPr>
              <w:t>Élaboration des conventions et appels à projets pour le service mobilité urbaine</w:t>
            </w:r>
          </w:p>
        </w:tc>
        <w:tc>
          <w:tcPr>
            <w:tcW w:w="542" w:type="pct"/>
            <w:shd w:val="clear" w:color="auto" w:fill="auto"/>
          </w:tcPr>
          <w:p w:rsidR="009224E2" w:rsidRPr="000D1EA6" w:rsidRDefault="009224E2" w:rsidP="00D73007">
            <w:pPr>
              <w:pStyle w:val="Textetableau"/>
              <w:jc w:val="center"/>
              <w:rPr>
                <w:szCs w:val="18"/>
              </w:rPr>
            </w:pPr>
            <w:r>
              <w:rPr>
                <w:color w:val="000000"/>
                <w:szCs w:val="18"/>
              </w:rPr>
              <w:t>5</w:t>
            </w:r>
            <w:r w:rsidRPr="000D1EA6">
              <w:rPr>
                <w:color w:val="000000"/>
                <w:szCs w:val="18"/>
              </w:rPr>
              <w:t>%</w:t>
            </w:r>
          </w:p>
        </w:tc>
      </w:tr>
      <w:tr w:rsidR="009224E2" w:rsidRPr="000D1EA6" w:rsidTr="00D73007">
        <w:tc>
          <w:tcPr>
            <w:tcW w:w="125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224E2" w:rsidRPr="000D1EA6" w:rsidRDefault="009224E2" w:rsidP="00D73007">
            <w:pPr>
              <w:pStyle w:val="Textetableau"/>
              <w:rPr>
                <w:szCs w:val="18"/>
              </w:rPr>
            </w:pPr>
            <w:r w:rsidRPr="000D1EA6">
              <w:rPr>
                <w:szCs w:val="18"/>
              </w:rPr>
              <w:t xml:space="preserve">Activités </w:t>
            </w:r>
          </w:p>
        </w:tc>
        <w:tc>
          <w:tcPr>
            <w:tcW w:w="3745" w:type="pct"/>
            <w:gridSpan w:val="2"/>
            <w:shd w:val="clear" w:color="auto" w:fill="E6E6E6"/>
            <w:vAlign w:val="center"/>
          </w:tcPr>
          <w:p w:rsidR="009224E2" w:rsidRPr="000D1EA6" w:rsidRDefault="009224E2" w:rsidP="00D73007">
            <w:pPr>
              <w:pStyle w:val="Textetableau"/>
              <w:rPr>
                <w:szCs w:val="18"/>
              </w:rPr>
            </w:pPr>
            <w:r w:rsidRPr="000D1EA6">
              <w:rPr>
                <w:szCs w:val="18"/>
              </w:rPr>
              <w:t xml:space="preserve">Tâches </w:t>
            </w:r>
          </w:p>
        </w:tc>
      </w:tr>
      <w:tr w:rsidR="009224E2" w:rsidRPr="002E5430" w:rsidTr="009224E2"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E2" w:rsidRPr="00071ACF" w:rsidRDefault="009224E2" w:rsidP="00D73007">
            <w:pPr>
              <w:pStyle w:val="Textetableau"/>
              <w:rPr>
                <w:szCs w:val="18"/>
              </w:rPr>
            </w:pPr>
            <w:r w:rsidRPr="00071ACF">
              <w:rPr>
                <w:szCs w:val="18"/>
              </w:rPr>
              <w:t>Élaboration des conventions et appels à projets pour le service mobilité urbaine</w:t>
            </w:r>
          </w:p>
        </w:tc>
        <w:tc>
          <w:tcPr>
            <w:tcW w:w="3745" w:type="pct"/>
            <w:gridSpan w:val="2"/>
            <w:tcBorders>
              <w:left w:val="single" w:sz="4" w:space="0" w:color="auto"/>
            </w:tcBorders>
          </w:tcPr>
          <w:p w:rsidR="009224E2" w:rsidRPr="002E5430" w:rsidRDefault="009224E2" w:rsidP="00D73007">
            <w:pPr>
              <w:pStyle w:val="Textetableau"/>
              <w:numPr>
                <w:ilvl w:val="0"/>
                <w:numId w:val="13"/>
              </w:numPr>
              <w:rPr>
                <w:szCs w:val="18"/>
              </w:rPr>
            </w:pPr>
            <w:r>
              <w:rPr>
                <w:szCs w:val="18"/>
              </w:rPr>
              <w:t xml:space="preserve">Élaboration et suivi des conventions (associations, projets partenariaux) et pilotage administratif des appels à projets en lien avec les autres directions concernées (PISU, </w:t>
            </w:r>
            <w:proofErr w:type="spellStart"/>
            <w:r>
              <w:rPr>
                <w:szCs w:val="18"/>
              </w:rPr>
              <w:t>DIrCOVe</w:t>
            </w:r>
            <w:proofErr w:type="spellEnd"/>
            <w:r>
              <w:rPr>
                <w:szCs w:val="18"/>
              </w:rPr>
              <w:t>)</w:t>
            </w:r>
          </w:p>
        </w:tc>
      </w:tr>
      <w:tr w:rsidR="009224E2" w:rsidRPr="002E5430" w:rsidTr="00D73007">
        <w:tc>
          <w:tcPr>
            <w:tcW w:w="1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4E2" w:rsidRPr="00071ACF" w:rsidRDefault="009224E2" w:rsidP="00D73007">
            <w:pPr>
              <w:pStyle w:val="Textetableau"/>
              <w:rPr>
                <w:szCs w:val="18"/>
              </w:rPr>
            </w:pPr>
            <w:r>
              <w:rPr>
                <w:szCs w:val="18"/>
              </w:rPr>
              <w:t>Divers</w:t>
            </w:r>
          </w:p>
        </w:tc>
        <w:tc>
          <w:tcPr>
            <w:tcW w:w="3745" w:type="pct"/>
            <w:gridSpan w:val="2"/>
            <w:tcBorders>
              <w:left w:val="single" w:sz="4" w:space="0" w:color="auto"/>
            </w:tcBorders>
          </w:tcPr>
          <w:p w:rsidR="009224E2" w:rsidRDefault="009224E2" w:rsidP="00D73007">
            <w:pPr>
              <w:pStyle w:val="Textetableau"/>
              <w:numPr>
                <w:ilvl w:val="0"/>
                <w:numId w:val="13"/>
              </w:numPr>
              <w:rPr>
                <w:szCs w:val="18"/>
              </w:rPr>
            </w:pPr>
            <w:r>
              <w:rPr>
                <w:szCs w:val="18"/>
              </w:rPr>
              <w:t>Autres missions transversales en fonction de l'actualité</w:t>
            </w:r>
          </w:p>
        </w:tc>
      </w:tr>
    </w:tbl>
    <w:p w:rsidR="009224E2" w:rsidRPr="000D1EA6" w:rsidRDefault="009224E2">
      <w:pPr>
        <w:rPr>
          <w:sz w:val="2"/>
          <w:szCs w:val="2"/>
        </w:rPr>
      </w:pPr>
    </w:p>
    <w:tbl>
      <w:tblPr>
        <w:tblW w:w="1101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0"/>
        <w:gridCol w:w="8261"/>
      </w:tblGrid>
      <w:tr w:rsidR="00FD258F" w:rsidRPr="005045A5" w:rsidTr="00DB0596">
        <w:trPr>
          <w:trHeight w:val="615"/>
        </w:trPr>
        <w:tc>
          <w:tcPr>
            <w:tcW w:w="2750" w:type="dxa"/>
            <w:shd w:val="clear" w:color="auto" w:fill="E6E6E6"/>
            <w:vAlign w:val="center"/>
          </w:tcPr>
          <w:p w:rsidR="00FD258F" w:rsidRPr="005045A5" w:rsidRDefault="00FD258F" w:rsidP="00BB3594">
            <w:pPr>
              <w:pStyle w:val="renvois"/>
              <w:rPr>
                <w:b/>
              </w:rPr>
            </w:pPr>
            <w:r w:rsidRPr="005045A5">
              <w:t xml:space="preserve">Contraintes du poste </w:t>
            </w:r>
          </w:p>
          <w:p w:rsidR="00FD258F" w:rsidRPr="005045A5" w:rsidRDefault="00FD258F" w:rsidP="00A67DF0">
            <w:pPr>
              <w:pStyle w:val="Textetableau"/>
              <w:rPr>
                <w:i/>
                <w:sz w:val="16"/>
              </w:rPr>
            </w:pPr>
            <w:r w:rsidRPr="005045A5">
              <w:rPr>
                <w:i/>
                <w:sz w:val="16"/>
              </w:rPr>
              <w:t xml:space="preserve">Ex : exposition au bruit, déplacements fréquents, </w:t>
            </w:r>
          </w:p>
        </w:tc>
        <w:tc>
          <w:tcPr>
            <w:tcW w:w="8261" w:type="dxa"/>
            <w:shd w:val="clear" w:color="auto" w:fill="auto"/>
            <w:vAlign w:val="center"/>
          </w:tcPr>
          <w:p w:rsidR="00FD258F" w:rsidRPr="005045A5" w:rsidRDefault="00EE620A" w:rsidP="00BB3594">
            <w:pPr>
              <w:pStyle w:val="Textetableau"/>
            </w:pPr>
            <w:r>
              <w:t>RAS</w:t>
            </w:r>
          </w:p>
        </w:tc>
      </w:tr>
    </w:tbl>
    <w:p w:rsidR="00FD258F" w:rsidRPr="00225D35" w:rsidRDefault="00FD258F">
      <w:pPr>
        <w:rPr>
          <w:sz w:val="4"/>
          <w:szCs w:val="4"/>
        </w:rPr>
      </w:pPr>
    </w:p>
    <w:tbl>
      <w:tblPr>
        <w:tblW w:w="1101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0"/>
        <w:gridCol w:w="8261"/>
      </w:tblGrid>
      <w:tr w:rsidR="00FD258F" w:rsidTr="008C41EC">
        <w:trPr>
          <w:cantSplit/>
        </w:trPr>
        <w:tc>
          <w:tcPr>
            <w:tcW w:w="11011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D258F" w:rsidRPr="00BB3594" w:rsidRDefault="00A431A4" w:rsidP="00BB3594">
            <w:pPr>
              <w:pStyle w:val="renvois"/>
            </w:pPr>
            <w:r>
              <w:t>Compétences liées au poste</w:t>
            </w:r>
            <w:r w:rsidR="00D2759D">
              <w:t xml:space="preserve"> </w:t>
            </w:r>
          </w:p>
        </w:tc>
      </w:tr>
      <w:tr w:rsidR="00FD258F" w:rsidRPr="000D1EA6" w:rsidTr="00DB0596">
        <w:trPr>
          <w:cantSplit/>
        </w:trPr>
        <w:tc>
          <w:tcPr>
            <w:tcW w:w="2750" w:type="dxa"/>
            <w:shd w:val="clear" w:color="auto" w:fill="E6E6E6"/>
            <w:vAlign w:val="center"/>
          </w:tcPr>
          <w:p w:rsidR="00FD258F" w:rsidRPr="007F0FE1" w:rsidRDefault="00FD258F" w:rsidP="00BB3594">
            <w:pPr>
              <w:pStyle w:val="Textetableau"/>
              <w:rPr>
                <w:i/>
                <w:iCs/>
              </w:rPr>
            </w:pPr>
            <w:r w:rsidRPr="007F0FE1">
              <w:t xml:space="preserve">Connaissances </w:t>
            </w:r>
            <w:r w:rsidR="00A431A4">
              <w:t>et savoir-faire souhaité</w:t>
            </w:r>
            <w:r w:rsidRPr="007F0FE1">
              <w:t>s</w:t>
            </w:r>
          </w:p>
        </w:tc>
        <w:tc>
          <w:tcPr>
            <w:tcW w:w="8261" w:type="dxa"/>
          </w:tcPr>
          <w:p w:rsidR="00DE168A" w:rsidRDefault="00DE168A" w:rsidP="007235A2">
            <w:pPr>
              <w:numPr>
                <w:ilvl w:val="0"/>
                <w:numId w:val="19"/>
              </w:numPr>
              <w:spacing w:before="0"/>
              <w:ind w:right="141"/>
              <w:jc w:val="lef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Formation type Gestion des Entreprises et Administrations ou Administration économique et sociale</w:t>
            </w:r>
            <w:r w:rsidR="00183C6B">
              <w:rPr>
                <w:iCs/>
                <w:sz w:val="18"/>
                <w:szCs w:val="18"/>
              </w:rPr>
              <w:t xml:space="preserve"> ou Juridique</w:t>
            </w:r>
          </w:p>
          <w:p w:rsidR="00211E70" w:rsidRDefault="000D1EA6" w:rsidP="007235A2">
            <w:pPr>
              <w:numPr>
                <w:ilvl w:val="0"/>
                <w:numId w:val="19"/>
              </w:numPr>
              <w:spacing w:before="0"/>
              <w:ind w:right="141"/>
              <w:jc w:val="left"/>
              <w:rPr>
                <w:iCs/>
                <w:sz w:val="18"/>
                <w:szCs w:val="18"/>
              </w:rPr>
            </w:pPr>
            <w:r w:rsidRPr="00211E70">
              <w:rPr>
                <w:iCs/>
                <w:sz w:val="18"/>
                <w:szCs w:val="18"/>
              </w:rPr>
              <w:t>Expérience : connaissances juridiques</w:t>
            </w:r>
            <w:r w:rsidR="00240D65">
              <w:rPr>
                <w:iCs/>
                <w:sz w:val="18"/>
                <w:szCs w:val="18"/>
              </w:rPr>
              <w:t xml:space="preserve"> et administrative</w:t>
            </w:r>
            <w:r w:rsidR="00071ACF">
              <w:rPr>
                <w:iCs/>
                <w:sz w:val="18"/>
                <w:szCs w:val="18"/>
              </w:rPr>
              <w:t>s</w:t>
            </w:r>
            <w:r w:rsidRPr="00211E70">
              <w:rPr>
                <w:iCs/>
                <w:sz w:val="18"/>
                <w:szCs w:val="18"/>
              </w:rPr>
              <w:t xml:space="preserve">, </w:t>
            </w:r>
            <w:r w:rsidR="00240D65">
              <w:rPr>
                <w:iCs/>
                <w:sz w:val="18"/>
                <w:szCs w:val="18"/>
              </w:rPr>
              <w:t>droit des collectivités</w:t>
            </w:r>
          </w:p>
          <w:p w:rsidR="000D1EA6" w:rsidRPr="00211E70" w:rsidRDefault="000D1EA6" w:rsidP="007235A2">
            <w:pPr>
              <w:numPr>
                <w:ilvl w:val="0"/>
                <w:numId w:val="19"/>
              </w:numPr>
              <w:spacing w:before="0"/>
              <w:ind w:right="141"/>
              <w:jc w:val="left"/>
              <w:rPr>
                <w:iCs/>
                <w:sz w:val="18"/>
                <w:szCs w:val="18"/>
              </w:rPr>
            </w:pPr>
            <w:r w:rsidRPr="00211E70">
              <w:rPr>
                <w:iCs/>
                <w:sz w:val="18"/>
                <w:szCs w:val="18"/>
              </w:rPr>
              <w:t>Qualités : Rigueur et organisation, sens du travail en équipe, qualités relationnelles et rédactionnelles, disponibilité</w:t>
            </w:r>
          </w:p>
          <w:p w:rsidR="00FD258F" w:rsidRPr="000D1EA6" w:rsidRDefault="000D1EA6" w:rsidP="000D1EA6">
            <w:pPr>
              <w:numPr>
                <w:ilvl w:val="0"/>
                <w:numId w:val="19"/>
              </w:numPr>
              <w:spacing w:before="0"/>
              <w:ind w:right="141"/>
              <w:jc w:val="left"/>
              <w:rPr>
                <w:rFonts w:ascii="Arial Narrow" w:hAnsi="Arial Narrow"/>
                <w:iCs/>
                <w:sz w:val="22"/>
                <w:szCs w:val="24"/>
              </w:rPr>
            </w:pPr>
            <w:r w:rsidRPr="000D1EA6">
              <w:rPr>
                <w:iCs/>
                <w:sz w:val="18"/>
                <w:szCs w:val="18"/>
              </w:rPr>
              <w:t xml:space="preserve">Autres : </w:t>
            </w:r>
            <w:r w:rsidRPr="000D1EA6">
              <w:rPr>
                <w:sz w:val="18"/>
                <w:szCs w:val="18"/>
              </w:rPr>
              <w:t>maîtrise des outils de bureautique (Word, Excel, Outlook …)</w:t>
            </w:r>
          </w:p>
        </w:tc>
      </w:tr>
    </w:tbl>
    <w:p w:rsidR="00087AF3" w:rsidRPr="00225D35" w:rsidRDefault="00087AF3" w:rsidP="003B0913">
      <w:pPr>
        <w:rPr>
          <w:sz w:val="4"/>
          <w:szCs w:val="4"/>
        </w:rPr>
      </w:pPr>
    </w:p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02"/>
        <w:gridCol w:w="8209"/>
      </w:tblGrid>
      <w:tr w:rsidR="00A431A4" w:rsidRPr="00546098" w:rsidTr="00D64ADE">
        <w:tc>
          <w:tcPr>
            <w:tcW w:w="11011" w:type="dxa"/>
            <w:gridSpan w:val="2"/>
            <w:shd w:val="clear" w:color="auto" w:fill="E6E6E6"/>
          </w:tcPr>
          <w:p w:rsidR="00A431A4" w:rsidRPr="00546098" w:rsidRDefault="00A431A4" w:rsidP="00795BEA">
            <w:pPr>
              <w:pStyle w:val="Textetableau"/>
            </w:pPr>
            <w:r w:rsidRPr="00D64ADE">
              <w:rPr>
                <w:rFonts w:ascii="Arial Black" w:hAnsi="Arial Black"/>
                <w:szCs w:val="20"/>
                <w:shd w:val="clear" w:color="auto" w:fill="E6E6E6"/>
              </w:rPr>
              <w:t xml:space="preserve">Environnement du poste </w:t>
            </w:r>
          </w:p>
        </w:tc>
      </w:tr>
      <w:tr w:rsidR="00A431A4" w:rsidRPr="00546098" w:rsidTr="00DB0596">
        <w:trPr>
          <w:trHeight w:val="312"/>
        </w:trPr>
        <w:tc>
          <w:tcPr>
            <w:tcW w:w="2802" w:type="dxa"/>
            <w:shd w:val="clear" w:color="auto" w:fill="E6E6E6"/>
          </w:tcPr>
          <w:p w:rsidR="00A431A4" w:rsidRPr="00546098" w:rsidRDefault="00A431A4" w:rsidP="00795BEA">
            <w:pPr>
              <w:pStyle w:val="Textetableau"/>
            </w:pPr>
            <w:r w:rsidRPr="00546098">
              <w:t xml:space="preserve">Horaires </w:t>
            </w:r>
          </w:p>
        </w:tc>
        <w:tc>
          <w:tcPr>
            <w:tcW w:w="8209" w:type="dxa"/>
            <w:shd w:val="clear" w:color="auto" w:fill="auto"/>
          </w:tcPr>
          <w:p w:rsidR="0005376F" w:rsidRPr="00546098" w:rsidRDefault="0005376F" w:rsidP="003F0408">
            <w:pPr>
              <w:pStyle w:val="Styleliste2MotifTransparenteGris-10"/>
              <w:numPr>
                <w:ilvl w:val="0"/>
                <w:numId w:val="0"/>
              </w:numPr>
            </w:pPr>
          </w:p>
        </w:tc>
      </w:tr>
      <w:tr w:rsidR="00A431A4" w:rsidRPr="00546098" w:rsidTr="00DB0596">
        <w:trPr>
          <w:trHeight w:val="312"/>
        </w:trPr>
        <w:tc>
          <w:tcPr>
            <w:tcW w:w="2802" w:type="dxa"/>
            <w:shd w:val="clear" w:color="auto" w:fill="E6E6E6"/>
          </w:tcPr>
          <w:p w:rsidR="00A431A4" w:rsidRPr="00546098" w:rsidRDefault="00A431A4" w:rsidP="00795BEA">
            <w:pPr>
              <w:pStyle w:val="Textetableau"/>
            </w:pPr>
            <w:r w:rsidRPr="00546098">
              <w:t>Temps de travail</w:t>
            </w:r>
          </w:p>
        </w:tc>
        <w:tc>
          <w:tcPr>
            <w:tcW w:w="8209" w:type="dxa"/>
            <w:shd w:val="clear" w:color="auto" w:fill="auto"/>
          </w:tcPr>
          <w:p w:rsidR="00A431A4" w:rsidRDefault="003F0408" w:rsidP="003F0408">
            <w:pPr>
              <w:pStyle w:val="Styleliste2MotifTransparenteGris-10"/>
              <w:numPr>
                <w:ilvl w:val="0"/>
                <w:numId w:val="0"/>
              </w:numPr>
            </w:pPr>
            <w:r>
              <w:t xml:space="preserve">100 </w:t>
            </w:r>
            <w:r w:rsidR="00FB41DA">
              <w:t xml:space="preserve">% </w:t>
            </w:r>
            <w:r>
              <w:t>35 heures / 37h30 (forfait 15 jours RTT) /ou semaine aménagée</w:t>
            </w:r>
          </w:p>
          <w:p w:rsidR="00751812" w:rsidRPr="00546098" w:rsidRDefault="00751812" w:rsidP="003F0408">
            <w:pPr>
              <w:pStyle w:val="Styleliste2MotifTransparenteGris-10"/>
              <w:numPr>
                <w:ilvl w:val="0"/>
                <w:numId w:val="0"/>
              </w:numPr>
            </w:pPr>
            <w:r>
              <w:t>Possibilité télétravail 2 jours/semaine</w:t>
            </w:r>
          </w:p>
        </w:tc>
      </w:tr>
      <w:tr w:rsidR="00A431A4" w:rsidRPr="00546098" w:rsidTr="00DB0596">
        <w:trPr>
          <w:trHeight w:val="312"/>
        </w:trPr>
        <w:tc>
          <w:tcPr>
            <w:tcW w:w="2802" w:type="dxa"/>
            <w:shd w:val="clear" w:color="auto" w:fill="E6E6E6"/>
          </w:tcPr>
          <w:p w:rsidR="00A431A4" w:rsidRPr="00546098" w:rsidRDefault="00A431A4" w:rsidP="00795BEA">
            <w:pPr>
              <w:pStyle w:val="Textetableau"/>
            </w:pPr>
            <w:r w:rsidRPr="00546098">
              <w:t>Lieu de travail</w:t>
            </w:r>
          </w:p>
        </w:tc>
        <w:tc>
          <w:tcPr>
            <w:tcW w:w="8209" w:type="dxa"/>
            <w:shd w:val="clear" w:color="auto" w:fill="auto"/>
          </w:tcPr>
          <w:p w:rsidR="00A431A4" w:rsidRPr="00546098" w:rsidRDefault="00353F98" w:rsidP="00795637">
            <w:pPr>
              <w:pStyle w:val="Styleliste2MotifTransparenteGris-10"/>
              <w:numPr>
                <w:ilvl w:val="0"/>
                <w:numId w:val="0"/>
              </w:numPr>
            </w:pPr>
            <w:r>
              <w:t>Rennes Métropole – 4 avenue Henri Fréville – 35</w:t>
            </w:r>
            <w:r w:rsidR="00795637">
              <w:t>207</w:t>
            </w:r>
            <w:r>
              <w:t xml:space="preserve"> RENNES</w:t>
            </w:r>
          </w:p>
        </w:tc>
      </w:tr>
      <w:tr w:rsidR="00A431A4" w:rsidRPr="00546098" w:rsidTr="00DB0596">
        <w:trPr>
          <w:trHeight w:val="312"/>
        </w:trPr>
        <w:tc>
          <w:tcPr>
            <w:tcW w:w="2802" w:type="dxa"/>
            <w:shd w:val="clear" w:color="auto" w:fill="E6E6E6"/>
          </w:tcPr>
          <w:p w:rsidR="00A431A4" w:rsidRPr="00191764" w:rsidRDefault="00A431A4" w:rsidP="00795BEA">
            <w:pPr>
              <w:pStyle w:val="Textetableau"/>
            </w:pPr>
            <w:r w:rsidRPr="00546098">
              <w:t>Eléments de rémunération liés au poste</w:t>
            </w:r>
            <w:r w:rsidR="004D3639">
              <w:t xml:space="preserve"> </w:t>
            </w:r>
            <w:r w:rsidRPr="00D64ADE">
              <w:rPr>
                <w:i/>
                <w:sz w:val="16"/>
              </w:rPr>
              <w:t>(NBI …)</w:t>
            </w:r>
          </w:p>
        </w:tc>
        <w:tc>
          <w:tcPr>
            <w:tcW w:w="8209" w:type="dxa"/>
            <w:shd w:val="clear" w:color="auto" w:fill="auto"/>
          </w:tcPr>
          <w:p w:rsidR="00A431A4" w:rsidRPr="00546098" w:rsidRDefault="00A431A4" w:rsidP="00D64ADE">
            <w:pPr>
              <w:pStyle w:val="Styleliste2MotifTransparenteGris-10"/>
              <w:numPr>
                <w:ilvl w:val="0"/>
                <w:numId w:val="0"/>
              </w:numPr>
              <w:ind w:left="568" w:hanging="284"/>
            </w:pPr>
          </w:p>
        </w:tc>
      </w:tr>
      <w:tr w:rsidR="00A431A4" w:rsidRPr="00191764" w:rsidTr="00DB0596">
        <w:trPr>
          <w:trHeight w:val="308"/>
        </w:trPr>
        <w:tc>
          <w:tcPr>
            <w:tcW w:w="2802" w:type="dxa"/>
            <w:shd w:val="clear" w:color="auto" w:fill="E6E6E6"/>
          </w:tcPr>
          <w:p w:rsidR="00A431A4" w:rsidRPr="00191764" w:rsidRDefault="00A431A4" w:rsidP="00795BEA">
            <w:pPr>
              <w:pStyle w:val="Textetableau"/>
            </w:pPr>
            <w:r w:rsidRPr="00191764">
              <w:t xml:space="preserve">Conditions particulières </w:t>
            </w:r>
            <w:r>
              <w:t>d'exercice des missions</w:t>
            </w:r>
            <w:r>
              <w:br/>
            </w:r>
            <w:r w:rsidRPr="00D64ADE">
              <w:rPr>
                <w:i/>
                <w:sz w:val="16"/>
              </w:rPr>
              <w:t>ex. poste itinérant, astreintes…</w:t>
            </w:r>
          </w:p>
        </w:tc>
        <w:tc>
          <w:tcPr>
            <w:tcW w:w="8209" w:type="dxa"/>
            <w:shd w:val="clear" w:color="auto" w:fill="auto"/>
          </w:tcPr>
          <w:p w:rsidR="00A431A4" w:rsidRPr="00191764" w:rsidRDefault="00A431A4" w:rsidP="00795BEA">
            <w:pPr>
              <w:pStyle w:val="Textetableau"/>
            </w:pPr>
          </w:p>
        </w:tc>
      </w:tr>
      <w:tr w:rsidR="00A431A4" w:rsidRPr="00191764" w:rsidTr="00DB0596">
        <w:trPr>
          <w:trHeight w:val="308"/>
        </w:trPr>
        <w:tc>
          <w:tcPr>
            <w:tcW w:w="2802" w:type="dxa"/>
            <w:shd w:val="clear" w:color="auto" w:fill="E6E6E6"/>
          </w:tcPr>
          <w:p w:rsidR="00A431A4" w:rsidRPr="00191764" w:rsidRDefault="00A431A4" w:rsidP="00795BEA">
            <w:pPr>
              <w:pStyle w:val="Textetableau"/>
            </w:pPr>
            <w:r>
              <w:t>Moyens matériels spécifiques</w:t>
            </w:r>
          </w:p>
        </w:tc>
        <w:tc>
          <w:tcPr>
            <w:tcW w:w="8209" w:type="dxa"/>
            <w:shd w:val="clear" w:color="auto" w:fill="auto"/>
          </w:tcPr>
          <w:p w:rsidR="00A431A4" w:rsidRPr="00191764" w:rsidRDefault="0005376F" w:rsidP="00795BEA">
            <w:pPr>
              <w:pStyle w:val="Textetableau"/>
            </w:pPr>
            <w:r>
              <w:t>RAS</w:t>
            </w:r>
          </w:p>
        </w:tc>
      </w:tr>
      <w:tr w:rsidR="00A431A4" w:rsidRPr="00191764" w:rsidTr="00DB0596">
        <w:trPr>
          <w:trHeight w:val="308"/>
        </w:trPr>
        <w:tc>
          <w:tcPr>
            <w:tcW w:w="2802" w:type="dxa"/>
            <w:shd w:val="clear" w:color="auto" w:fill="E6E6E6"/>
          </w:tcPr>
          <w:p w:rsidR="00A431A4" w:rsidRPr="00191764" w:rsidRDefault="00A431A4" w:rsidP="00795BEA">
            <w:pPr>
              <w:pStyle w:val="Textetableau"/>
            </w:pPr>
            <w:r>
              <w:t>Dotation vestimentaire</w:t>
            </w:r>
          </w:p>
        </w:tc>
        <w:tc>
          <w:tcPr>
            <w:tcW w:w="8209" w:type="dxa"/>
            <w:shd w:val="clear" w:color="auto" w:fill="auto"/>
          </w:tcPr>
          <w:p w:rsidR="00A431A4" w:rsidRPr="00191764" w:rsidRDefault="0005376F" w:rsidP="00795BEA">
            <w:pPr>
              <w:pStyle w:val="Textetableau"/>
            </w:pPr>
            <w:r>
              <w:t>RAS</w:t>
            </w:r>
          </w:p>
        </w:tc>
      </w:tr>
    </w:tbl>
    <w:p w:rsidR="00A431A4" w:rsidRPr="00225D35" w:rsidRDefault="00A431A4" w:rsidP="003B0913">
      <w:pPr>
        <w:rPr>
          <w:sz w:val="4"/>
          <w:szCs w:val="4"/>
        </w:rPr>
      </w:pPr>
    </w:p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858"/>
        <w:gridCol w:w="389"/>
      </w:tblGrid>
      <w:tr w:rsidR="00A431A4" w:rsidTr="00DB0596">
        <w:trPr>
          <w:cantSplit/>
          <w:trHeight w:val="270"/>
        </w:trPr>
        <w:tc>
          <w:tcPr>
            <w:tcW w:w="2764" w:type="dxa"/>
            <w:vMerge w:val="restart"/>
            <w:shd w:val="clear" w:color="auto" w:fill="E6E6E6"/>
          </w:tcPr>
          <w:p w:rsidR="00A431A4" w:rsidRPr="009F2FB3" w:rsidRDefault="00A431A4" w:rsidP="00795BEA">
            <w:pPr>
              <w:pStyle w:val="Textetableau"/>
              <w:rPr>
                <w:i/>
                <w:sz w:val="16"/>
              </w:rPr>
            </w:pPr>
            <w:r w:rsidRPr="009F2FB3">
              <w:rPr>
                <w:rFonts w:ascii="Arial Black" w:hAnsi="Arial Black"/>
                <w:szCs w:val="20"/>
                <w:shd w:val="clear" w:color="auto" w:fill="E6E6E6"/>
              </w:rPr>
              <w:t xml:space="preserve">Fonction correspondant </w:t>
            </w:r>
            <w:r>
              <w:rPr>
                <w:rFonts w:ascii="Arial Black" w:hAnsi="Arial Black"/>
                <w:szCs w:val="20"/>
                <w:shd w:val="clear" w:color="auto" w:fill="E6E6E6"/>
              </w:rPr>
              <w:br/>
            </w:r>
            <w:r w:rsidRPr="009F2FB3">
              <w:rPr>
                <w:i/>
                <w:sz w:val="16"/>
              </w:rPr>
              <w:t>Les fiches de tâches sont disponibles sur l'Intra</w:t>
            </w:r>
          </w:p>
          <w:p w:rsidR="00A431A4" w:rsidRPr="009F2FB3" w:rsidRDefault="00A431A4" w:rsidP="00795BEA">
            <w:pPr>
              <w:pStyle w:val="Textetableau"/>
              <w:rPr>
                <w:i/>
                <w:sz w:val="16"/>
              </w:rPr>
            </w:pPr>
          </w:p>
          <w:p w:rsidR="00A431A4" w:rsidRPr="00EB7173" w:rsidRDefault="00A431A4" w:rsidP="00795BEA">
            <w:pPr>
              <w:pStyle w:val="Textetableau"/>
            </w:pPr>
            <w:r w:rsidRPr="009F2FB3">
              <w:rPr>
                <w:i/>
                <w:sz w:val="16"/>
              </w:rPr>
              <w:t>Cocher les missions assurées</w:t>
            </w:r>
          </w:p>
        </w:tc>
        <w:tc>
          <w:tcPr>
            <w:tcW w:w="7858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highlight w:val="yellow"/>
              </w:rPr>
            </w:pPr>
            <w:r w:rsidRPr="005045A5">
              <w:t>Approvisionnements - commande</w:t>
            </w:r>
          </w:p>
        </w:tc>
        <w:tc>
          <w:tcPr>
            <w:tcW w:w="389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i/>
                <w:iCs/>
              </w:rPr>
            </w:pPr>
          </w:p>
        </w:tc>
      </w:tr>
      <w:tr w:rsidR="00A431A4" w:rsidTr="00DB0596">
        <w:trPr>
          <w:cantSplit/>
          <w:trHeight w:val="270"/>
        </w:trPr>
        <w:tc>
          <w:tcPr>
            <w:tcW w:w="2764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858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Documentation</w:t>
            </w:r>
          </w:p>
        </w:tc>
        <w:tc>
          <w:tcPr>
            <w:tcW w:w="389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b/>
                <w:bCs/>
              </w:rPr>
            </w:pPr>
          </w:p>
        </w:tc>
      </w:tr>
      <w:tr w:rsidR="00A431A4" w:rsidTr="00DB0596">
        <w:trPr>
          <w:cantSplit/>
          <w:trHeight w:val="270"/>
        </w:trPr>
        <w:tc>
          <w:tcPr>
            <w:tcW w:w="2764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858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Restauration / PDA</w:t>
            </w:r>
          </w:p>
        </w:tc>
        <w:tc>
          <w:tcPr>
            <w:tcW w:w="389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b/>
                <w:bCs/>
              </w:rPr>
            </w:pPr>
          </w:p>
        </w:tc>
      </w:tr>
      <w:tr w:rsidR="00A431A4" w:rsidTr="00DB0596">
        <w:trPr>
          <w:cantSplit/>
          <w:trHeight w:val="270"/>
        </w:trPr>
        <w:tc>
          <w:tcPr>
            <w:tcW w:w="2764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858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Moyens de l'administration</w:t>
            </w:r>
          </w:p>
        </w:tc>
        <w:tc>
          <w:tcPr>
            <w:tcW w:w="389" w:type="dxa"/>
            <w:shd w:val="clear" w:color="auto" w:fill="FFFFFF"/>
          </w:tcPr>
          <w:p w:rsidR="005045A5" w:rsidRPr="005045A5" w:rsidRDefault="005045A5" w:rsidP="00795BEA">
            <w:pPr>
              <w:pStyle w:val="Textetableau"/>
              <w:rPr>
                <w:b/>
                <w:bCs/>
              </w:rPr>
            </w:pPr>
          </w:p>
        </w:tc>
      </w:tr>
      <w:tr w:rsidR="00A431A4" w:rsidTr="00DB0596">
        <w:trPr>
          <w:cantSplit/>
          <w:trHeight w:val="270"/>
        </w:trPr>
        <w:tc>
          <w:tcPr>
            <w:tcW w:w="2764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858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Informatique</w:t>
            </w:r>
          </w:p>
        </w:tc>
        <w:tc>
          <w:tcPr>
            <w:tcW w:w="389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b/>
                <w:bCs/>
              </w:rPr>
            </w:pPr>
          </w:p>
        </w:tc>
      </w:tr>
      <w:tr w:rsidR="00A431A4" w:rsidTr="00DB0596">
        <w:trPr>
          <w:cantSplit/>
          <w:trHeight w:val="270"/>
        </w:trPr>
        <w:tc>
          <w:tcPr>
            <w:tcW w:w="2764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858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Coriolis</w:t>
            </w:r>
          </w:p>
        </w:tc>
        <w:tc>
          <w:tcPr>
            <w:tcW w:w="389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b/>
                <w:bCs/>
              </w:rPr>
            </w:pPr>
          </w:p>
        </w:tc>
      </w:tr>
      <w:tr w:rsidR="00A431A4" w:rsidTr="00DB0596">
        <w:trPr>
          <w:cantSplit/>
          <w:trHeight w:val="270"/>
        </w:trPr>
        <w:tc>
          <w:tcPr>
            <w:tcW w:w="2764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858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Propreté</w:t>
            </w:r>
          </w:p>
        </w:tc>
        <w:tc>
          <w:tcPr>
            <w:tcW w:w="389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b/>
                <w:bCs/>
              </w:rPr>
            </w:pPr>
          </w:p>
        </w:tc>
      </w:tr>
      <w:tr w:rsidR="00A431A4" w:rsidTr="00DB0596">
        <w:trPr>
          <w:cantSplit/>
          <w:trHeight w:val="270"/>
        </w:trPr>
        <w:tc>
          <w:tcPr>
            <w:tcW w:w="2764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858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Congés</w:t>
            </w:r>
          </w:p>
        </w:tc>
        <w:tc>
          <w:tcPr>
            <w:tcW w:w="389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b/>
                <w:bCs/>
              </w:rPr>
            </w:pPr>
          </w:p>
        </w:tc>
      </w:tr>
      <w:tr w:rsidR="00A431A4" w:rsidTr="00DB0596">
        <w:trPr>
          <w:cantSplit/>
          <w:trHeight w:val="270"/>
        </w:trPr>
        <w:tc>
          <w:tcPr>
            <w:tcW w:w="2764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858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Formation</w:t>
            </w:r>
          </w:p>
        </w:tc>
        <w:tc>
          <w:tcPr>
            <w:tcW w:w="389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b/>
                <w:bCs/>
              </w:rPr>
            </w:pPr>
          </w:p>
        </w:tc>
      </w:tr>
    </w:tbl>
    <w:p w:rsidR="00A431A4" w:rsidRPr="00225D35" w:rsidRDefault="00A431A4" w:rsidP="003B0913">
      <w:pPr>
        <w:rPr>
          <w:sz w:val="4"/>
          <w:szCs w:val="4"/>
        </w:rPr>
      </w:pPr>
    </w:p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858"/>
        <w:gridCol w:w="389"/>
      </w:tblGrid>
      <w:tr w:rsidR="00232044" w:rsidTr="00DB0596">
        <w:trPr>
          <w:cantSplit/>
          <w:trHeight w:val="241"/>
        </w:trPr>
        <w:tc>
          <w:tcPr>
            <w:tcW w:w="2764" w:type="dxa"/>
            <w:vMerge w:val="restart"/>
            <w:shd w:val="clear" w:color="auto" w:fill="E6E6E6"/>
          </w:tcPr>
          <w:p w:rsidR="00775F3E" w:rsidRPr="00A80D6B" w:rsidRDefault="00775F3E" w:rsidP="00232044">
            <w:pPr>
              <w:pStyle w:val="Textetableau"/>
              <w:rPr>
                <w:rFonts w:ascii="Arial Black" w:hAnsi="Arial Black"/>
              </w:rPr>
            </w:pPr>
            <w:r w:rsidRPr="00775F3E">
              <w:rPr>
                <w:rFonts w:ascii="Arial Black" w:hAnsi="Arial Black"/>
              </w:rPr>
              <w:t>Missions de sécurité au travail</w:t>
            </w:r>
          </w:p>
          <w:p w:rsidR="00775F3E" w:rsidRPr="009522F8" w:rsidRDefault="00775F3E" w:rsidP="00232044">
            <w:pPr>
              <w:pStyle w:val="Textetableau"/>
            </w:pPr>
            <w:r w:rsidRPr="00775F3E">
              <w:rPr>
                <w:i/>
                <w:sz w:val="16"/>
              </w:rPr>
              <w:t>Cocher les missions assurées</w:t>
            </w:r>
          </w:p>
        </w:tc>
        <w:tc>
          <w:tcPr>
            <w:tcW w:w="7858" w:type="dxa"/>
            <w:tcBorders>
              <w:top w:val="single" w:sz="4" w:space="0" w:color="auto"/>
            </w:tcBorders>
            <w:shd w:val="clear" w:color="auto" w:fill="FFFFFF"/>
          </w:tcPr>
          <w:p w:rsidR="00232044" w:rsidRPr="009522F8" w:rsidRDefault="009B75F1" w:rsidP="00232044">
            <w:pPr>
              <w:pStyle w:val="Textetableau"/>
            </w:pPr>
            <w:r>
              <w:t>Assistant de prévention</w:t>
            </w:r>
          </w:p>
        </w:tc>
        <w:tc>
          <w:tcPr>
            <w:tcW w:w="389" w:type="dxa"/>
            <w:shd w:val="clear" w:color="auto" w:fill="FFFFFF"/>
          </w:tcPr>
          <w:p w:rsidR="00232044" w:rsidRPr="005045A5" w:rsidRDefault="00232044" w:rsidP="00232044">
            <w:pPr>
              <w:pStyle w:val="Textetableau"/>
              <w:rPr>
                <w:b/>
                <w:bCs/>
              </w:rPr>
            </w:pPr>
          </w:p>
        </w:tc>
      </w:tr>
      <w:tr w:rsidR="00232044" w:rsidTr="00DB0596">
        <w:trPr>
          <w:cantSplit/>
          <w:trHeight w:val="241"/>
        </w:trPr>
        <w:tc>
          <w:tcPr>
            <w:tcW w:w="2764" w:type="dxa"/>
            <w:vMerge/>
            <w:shd w:val="clear" w:color="auto" w:fill="E6E6E6"/>
          </w:tcPr>
          <w:p w:rsidR="00232044" w:rsidRPr="009522F8" w:rsidRDefault="00232044" w:rsidP="00232044">
            <w:pPr>
              <w:pStyle w:val="Textetableau"/>
            </w:pPr>
          </w:p>
        </w:tc>
        <w:tc>
          <w:tcPr>
            <w:tcW w:w="7858" w:type="dxa"/>
            <w:tcBorders>
              <w:top w:val="single" w:sz="4" w:space="0" w:color="auto"/>
            </w:tcBorders>
            <w:shd w:val="clear" w:color="auto" w:fill="FFFFFF"/>
          </w:tcPr>
          <w:p w:rsidR="00232044" w:rsidRPr="009522F8" w:rsidRDefault="00232044" w:rsidP="00232044">
            <w:pPr>
              <w:pStyle w:val="Textetableau"/>
            </w:pPr>
            <w:r>
              <w:t>Coordonnateur de site / responsable d'établissement</w:t>
            </w:r>
          </w:p>
        </w:tc>
        <w:tc>
          <w:tcPr>
            <w:tcW w:w="389" w:type="dxa"/>
            <w:shd w:val="clear" w:color="auto" w:fill="FFFFFF"/>
          </w:tcPr>
          <w:p w:rsidR="00232044" w:rsidRPr="005045A5" w:rsidRDefault="00232044" w:rsidP="00232044">
            <w:pPr>
              <w:pStyle w:val="Textetableau"/>
              <w:rPr>
                <w:b/>
                <w:bCs/>
              </w:rPr>
            </w:pPr>
          </w:p>
        </w:tc>
      </w:tr>
      <w:tr w:rsidR="00232044" w:rsidTr="00DB0596">
        <w:trPr>
          <w:cantSplit/>
          <w:trHeight w:val="241"/>
        </w:trPr>
        <w:tc>
          <w:tcPr>
            <w:tcW w:w="2764" w:type="dxa"/>
            <w:vMerge/>
            <w:shd w:val="clear" w:color="auto" w:fill="E6E6E6"/>
          </w:tcPr>
          <w:p w:rsidR="00232044" w:rsidRPr="009522F8" w:rsidRDefault="00232044" w:rsidP="00232044">
            <w:pPr>
              <w:pStyle w:val="Textetableau"/>
            </w:pPr>
          </w:p>
        </w:tc>
        <w:tc>
          <w:tcPr>
            <w:tcW w:w="7858" w:type="dxa"/>
            <w:tcBorders>
              <w:top w:val="single" w:sz="4" w:space="0" w:color="auto"/>
            </w:tcBorders>
            <w:shd w:val="clear" w:color="auto" w:fill="FFFFFF"/>
          </w:tcPr>
          <w:p w:rsidR="00232044" w:rsidRPr="009522F8" w:rsidRDefault="00232044" w:rsidP="00232044">
            <w:pPr>
              <w:pStyle w:val="Textetableau"/>
            </w:pPr>
            <w:r>
              <w:t>Chargé d'évacuation</w:t>
            </w:r>
          </w:p>
        </w:tc>
        <w:tc>
          <w:tcPr>
            <w:tcW w:w="389" w:type="dxa"/>
            <w:shd w:val="clear" w:color="auto" w:fill="FFFFFF"/>
          </w:tcPr>
          <w:p w:rsidR="00232044" w:rsidRPr="005045A5" w:rsidRDefault="00232044" w:rsidP="00232044">
            <w:pPr>
              <w:pStyle w:val="Textetableau"/>
              <w:rPr>
                <w:b/>
                <w:bCs/>
              </w:rPr>
            </w:pPr>
          </w:p>
        </w:tc>
      </w:tr>
    </w:tbl>
    <w:p w:rsidR="009F2FB3" w:rsidRPr="00225D35" w:rsidRDefault="009F2FB3">
      <w:pPr>
        <w:rPr>
          <w:sz w:val="4"/>
          <w:szCs w:val="4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095"/>
        <w:gridCol w:w="2126"/>
      </w:tblGrid>
      <w:tr w:rsidR="0017617D" w:rsidTr="00DB0596">
        <w:trPr>
          <w:cantSplit/>
          <w:trHeight w:val="270"/>
        </w:trPr>
        <w:tc>
          <w:tcPr>
            <w:tcW w:w="2764" w:type="dxa"/>
            <w:vMerge w:val="restart"/>
            <w:shd w:val="clear" w:color="auto" w:fill="E6E6E6"/>
          </w:tcPr>
          <w:p w:rsidR="0017617D" w:rsidRPr="00EB7173" w:rsidRDefault="00AA2F00" w:rsidP="00773AB3">
            <w:pPr>
              <w:pStyle w:val="Textetableau"/>
            </w:pPr>
            <w:r>
              <w:rPr>
                <w:rFonts w:ascii="Arial Black" w:hAnsi="Arial Black"/>
                <w:szCs w:val="20"/>
                <w:shd w:val="clear" w:color="auto" w:fill="E6E6E6"/>
              </w:rPr>
              <w:t>Fonction Correspondant</w:t>
            </w:r>
          </w:p>
        </w:tc>
        <w:tc>
          <w:tcPr>
            <w:tcW w:w="6095" w:type="dxa"/>
            <w:shd w:val="clear" w:color="auto" w:fill="FFFFFF"/>
          </w:tcPr>
          <w:p w:rsidR="0017617D" w:rsidRPr="00EF2D84" w:rsidRDefault="0017617D" w:rsidP="00773AB3">
            <w:pPr>
              <w:pStyle w:val="Textetableau"/>
            </w:pPr>
            <w:r>
              <w:t>Correspondant formation</w:t>
            </w:r>
          </w:p>
        </w:tc>
        <w:tc>
          <w:tcPr>
            <w:tcW w:w="2126" w:type="dxa"/>
            <w:shd w:val="clear" w:color="auto" w:fill="FFFFFF"/>
          </w:tcPr>
          <w:p w:rsidR="0017617D" w:rsidRPr="00622A79" w:rsidRDefault="00622A79" w:rsidP="00773AB3">
            <w:pPr>
              <w:pStyle w:val="Textetableau"/>
              <w:rPr>
                <w:i/>
                <w:iCs/>
              </w:rPr>
            </w:pPr>
            <w:r w:rsidRPr="00622A79">
              <w:t>S. GOUPIL</w:t>
            </w:r>
          </w:p>
        </w:tc>
      </w:tr>
      <w:tr w:rsidR="0017617D" w:rsidTr="00DB0596">
        <w:trPr>
          <w:cantSplit/>
          <w:trHeight w:val="270"/>
        </w:trPr>
        <w:tc>
          <w:tcPr>
            <w:tcW w:w="2764" w:type="dxa"/>
            <w:vMerge/>
            <w:shd w:val="clear" w:color="auto" w:fill="E6E6E6"/>
          </w:tcPr>
          <w:p w:rsidR="0017617D" w:rsidRPr="00EB7173" w:rsidRDefault="0017617D" w:rsidP="00773AB3">
            <w:pPr>
              <w:pStyle w:val="Textetableau"/>
            </w:pPr>
          </w:p>
        </w:tc>
        <w:tc>
          <w:tcPr>
            <w:tcW w:w="6095" w:type="dxa"/>
            <w:shd w:val="clear" w:color="auto" w:fill="FFFFFF"/>
          </w:tcPr>
          <w:p w:rsidR="0017617D" w:rsidRPr="00EB7173" w:rsidRDefault="0017617D" w:rsidP="00773AB3">
            <w:pPr>
              <w:pStyle w:val="Textetableau"/>
            </w:pPr>
            <w:r>
              <w:t>Correspondant congés</w:t>
            </w:r>
          </w:p>
        </w:tc>
        <w:tc>
          <w:tcPr>
            <w:tcW w:w="2126" w:type="dxa"/>
            <w:shd w:val="clear" w:color="auto" w:fill="FFFFFF"/>
          </w:tcPr>
          <w:p w:rsidR="0017617D" w:rsidRPr="00622A79" w:rsidRDefault="00DA3D1B" w:rsidP="00506BCA">
            <w:pPr>
              <w:pStyle w:val="Textetableau"/>
              <w:rPr>
                <w:bCs/>
              </w:rPr>
            </w:pPr>
            <w:r>
              <w:rPr>
                <w:bCs/>
              </w:rPr>
              <w:t>M. FAIZI</w:t>
            </w:r>
          </w:p>
        </w:tc>
      </w:tr>
      <w:tr w:rsidR="0017617D" w:rsidTr="00DB0596">
        <w:trPr>
          <w:cantSplit/>
          <w:trHeight w:val="270"/>
        </w:trPr>
        <w:tc>
          <w:tcPr>
            <w:tcW w:w="2764" w:type="dxa"/>
            <w:vMerge/>
            <w:shd w:val="clear" w:color="auto" w:fill="E6E6E6"/>
          </w:tcPr>
          <w:p w:rsidR="0017617D" w:rsidRPr="00EB7173" w:rsidRDefault="0017617D" w:rsidP="00773AB3">
            <w:pPr>
              <w:pStyle w:val="Textetableau"/>
            </w:pPr>
          </w:p>
        </w:tc>
        <w:tc>
          <w:tcPr>
            <w:tcW w:w="6095" w:type="dxa"/>
            <w:shd w:val="clear" w:color="auto" w:fill="FFFFFF"/>
          </w:tcPr>
          <w:p w:rsidR="0017617D" w:rsidRPr="00EB7173" w:rsidRDefault="0017617D" w:rsidP="00773AB3">
            <w:pPr>
              <w:pStyle w:val="Textetableau"/>
            </w:pPr>
            <w:r>
              <w:t>Correspondant r</w:t>
            </w:r>
            <w:r w:rsidRPr="00EB7173">
              <w:t>estauration / PDA</w:t>
            </w:r>
          </w:p>
        </w:tc>
        <w:tc>
          <w:tcPr>
            <w:tcW w:w="2126" w:type="dxa"/>
            <w:shd w:val="clear" w:color="auto" w:fill="FFFFFF"/>
          </w:tcPr>
          <w:p w:rsidR="0017617D" w:rsidRPr="00622A79" w:rsidRDefault="00CA32A3" w:rsidP="00773AB3">
            <w:pPr>
              <w:pStyle w:val="Textetableau"/>
              <w:rPr>
                <w:bCs/>
              </w:rPr>
            </w:pPr>
            <w:r>
              <w:t>R. HARDY</w:t>
            </w:r>
          </w:p>
        </w:tc>
      </w:tr>
      <w:tr w:rsidR="0017617D" w:rsidTr="00DB0596">
        <w:trPr>
          <w:cantSplit/>
          <w:trHeight w:val="270"/>
        </w:trPr>
        <w:tc>
          <w:tcPr>
            <w:tcW w:w="2764" w:type="dxa"/>
            <w:vMerge/>
            <w:shd w:val="clear" w:color="auto" w:fill="E6E6E6"/>
          </w:tcPr>
          <w:p w:rsidR="0017617D" w:rsidRPr="00EB7173" w:rsidRDefault="0017617D" w:rsidP="00773AB3">
            <w:pPr>
              <w:pStyle w:val="Textetableau"/>
            </w:pPr>
          </w:p>
        </w:tc>
        <w:tc>
          <w:tcPr>
            <w:tcW w:w="6095" w:type="dxa"/>
            <w:shd w:val="clear" w:color="auto" w:fill="FFFFFF"/>
          </w:tcPr>
          <w:p w:rsidR="0017617D" w:rsidRPr="00EB7173" w:rsidRDefault="0017617D" w:rsidP="006A2FBF">
            <w:pPr>
              <w:pStyle w:val="Textetableau"/>
            </w:pPr>
            <w:r>
              <w:t>Correspondant de service (service paie</w:t>
            </w:r>
            <w:r w:rsidR="006A2FBF">
              <w:t>/carrières</w:t>
            </w:r>
            <w:r>
              <w:t>)</w:t>
            </w:r>
          </w:p>
        </w:tc>
        <w:tc>
          <w:tcPr>
            <w:tcW w:w="2126" w:type="dxa"/>
            <w:shd w:val="clear" w:color="auto" w:fill="FFFFFF"/>
          </w:tcPr>
          <w:p w:rsidR="0017617D" w:rsidRPr="00622A79" w:rsidRDefault="00CA32A3" w:rsidP="00BC2B38">
            <w:pPr>
              <w:pStyle w:val="Textetableau"/>
            </w:pPr>
            <w:r>
              <w:t>F. DO</w:t>
            </w:r>
          </w:p>
        </w:tc>
      </w:tr>
      <w:tr w:rsidR="0017617D" w:rsidTr="00DB0596">
        <w:trPr>
          <w:cantSplit/>
          <w:trHeight w:val="270"/>
        </w:trPr>
        <w:tc>
          <w:tcPr>
            <w:tcW w:w="2764" w:type="dxa"/>
            <w:vMerge/>
            <w:shd w:val="clear" w:color="auto" w:fill="E6E6E6"/>
          </w:tcPr>
          <w:p w:rsidR="0017617D" w:rsidRPr="00EB7173" w:rsidRDefault="0017617D" w:rsidP="00773AB3">
            <w:pPr>
              <w:pStyle w:val="Textetableau"/>
            </w:pPr>
          </w:p>
        </w:tc>
        <w:tc>
          <w:tcPr>
            <w:tcW w:w="6095" w:type="dxa"/>
            <w:shd w:val="clear" w:color="auto" w:fill="FFFFFF"/>
          </w:tcPr>
          <w:p w:rsidR="0017617D" w:rsidRDefault="0017617D" w:rsidP="00773AB3">
            <w:pPr>
              <w:pStyle w:val="Textetableau"/>
            </w:pPr>
            <w:r>
              <w:t>Correspondant informatique</w:t>
            </w:r>
          </w:p>
        </w:tc>
        <w:tc>
          <w:tcPr>
            <w:tcW w:w="2126" w:type="dxa"/>
            <w:shd w:val="clear" w:color="auto" w:fill="FFFFFF"/>
          </w:tcPr>
          <w:p w:rsidR="0017617D" w:rsidRPr="00622A79" w:rsidRDefault="00DA3D1B" w:rsidP="00773AB3">
            <w:pPr>
              <w:pStyle w:val="Textetableau"/>
              <w:rPr>
                <w:bCs/>
              </w:rPr>
            </w:pPr>
            <w:r>
              <w:rPr>
                <w:bCs/>
              </w:rPr>
              <w:t>A-F. MEHEUST</w:t>
            </w:r>
          </w:p>
        </w:tc>
      </w:tr>
      <w:tr w:rsidR="0017617D" w:rsidTr="00DB0596">
        <w:trPr>
          <w:cantSplit/>
          <w:trHeight w:val="270"/>
        </w:trPr>
        <w:tc>
          <w:tcPr>
            <w:tcW w:w="2764" w:type="dxa"/>
            <w:vMerge/>
            <w:shd w:val="clear" w:color="auto" w:fill="E6E6E6"/>
          </w:tcPr>
          <w:p w:rsidR="0017617D" w:rsidRPr="00EB7173" w:rsidRDefault="0017617D" w:rsidP="00773AB3">
            <w:pPr>
              <w:pStyle w:val="Textetableau"/>
            </w:pPr>
          </w:p>
        </w:tc>
        <w:tc>
          <w:tcPr>
            <w:tcW w:w="6095" w:type="dxa"/>
            <w:shd w:val="clear" w:color="auto" w:fill="FFFFFF"/>
          </w:tcPr>
          <w:p w:rsidR="0017617D" w:rsidRPr="00EB7173" w:rsidRDefault="0017617D" w:rsidP="00773AB3">
            <w:pPr>
              <w:pStyle w:val="Textetableau"/>
            </w:pPr>
            <w:r>
              <w:t>Assistant de prévention</w:t>
            </w:r>
          </w:p>
        </w:tc>
        <w:tc>
          <w:tcPr>
            <w:tcW w:w="2126" w:type="dxa"/>
            <w:shd w:val="clear" w:color="auto" w:fill="FFFFFF"/>
          </w:tcPr>
          <w:p w:rsidR="0017617D" w:rsidRPr="00622A79" w:rsidRDefault="00CA32A3" w:rsidP="00773AB3">
            <w:pPr>
              <w:pStyle w:val="Textetableau"/>
              <w:rPr>
                <w:bCs/>
              </w:rPr>
            </w:pPr>
            <w:r>
              <w:rPr>
                <w:bCs/>
              </w:rPr>
              <w:t>S. GOUPIL</w:t>
            </w:r>
          </w:p>
        </w:tc>
      </w:tr>
      <w:tr w:rsidR="003A16AE" w:rsidTr="00DB0596">
        <w:trPr>
          <w:cantSplit/>
          <w:trHeight w:val="270"/>
        </w:trPr>
        <w:tc>
          <w:tcPr>
            <w:tcW w:w="2764" w:type="dxa"/>
            <w:vMerge/>
            <w:shd w:val="clear" w:color="auto" w:fill="E6E6E6"/>
          </w:tcPr>
          <w:p w:rsidR="003A16AE" w:rsidRPr="00EB7173" w:rsidRDefault="003A16AE" w:rsidP="00773AB3">
            <w:pPr>
              <w:pStyle w:val="Textetableau"/>
            </w:pPr>
          </w:p>
        </w:tc>
        <w:tc>
          <w:tcPr>
            <w:tcW w:w="6095" w:type="dxa"/>
            <w:shd w:val="clear" w:color="auto" w:fill="FFFFFF"/>
          </w:tcPr>
          <w:p w:rsidR="003A16AE" w:rsidRDefault="003A16AE" w:rsidP="00506BCA">
            <w:pPr>
              <w:pStyle w:val="Textetableau"/>
            </w:pPr>
            <w:r w:rsidRPr="003A16AE">
              <w:t xml:space="preserve">Référent(e) Ressources Humaines à </w:t>
            </w:r>
            <w:r w:rsidR="00506BCA">
              <w:t>DMT</w:t>
            </w:r>
          </w:p>
        </w:tc>
        <w:tc>
          <w:tcPr>
            <w:tcW w:w="2126" w:type="dxa"/>
            <w:shd w:val="clear" w:color="auto" w:fill="FFFFFF"/>
          </w:tcPr>
          <w:p w:rsidR="003A16AE" w:rsidRPr="00622A79" w:rsidRDefault="003A16AE" w:rsidP="00BC2B38">
            <w:pPr>
              <w:pStyle w:val="Textetableau"/>
            </w:pPr>
            <w:r w:rsidRPr="00622A79">
              <w:t>S. G</w:t>
            </w:r>
            <w:r w:rsidR="00BC2B38" w:rsidRPr="00622A79">
              <w:t>OUPIL</w:t>
            </w:r>
          </w:p>
        </w:tc>
      </w:tr>
      <w:tr w:rsidR="0017617D" w:rsidTr="00DB0596">
        <w:trPr>
          <w:cantSplit/>
          <w:trHeight w:val="270"/>
        </w:trPr>
        <w:tc>
          <w:tcPr>
            <w:tcW w:w="2764" w:type="dxa"/>
            <w:vMerge/>
            <w:shd w:val="clear" w:color="auto" w:fill="E6E6E6"/>
          </w:tcPr>
          <w:p w:rsidR="0017617D" w:rsidRPr="00EB7173" w:rsidRDefault="0017617D" w:rsidP="00773AB3">
            <w:pPr>
              <w:pStyle w:val="Textetableau"/>
            </w:pPr>
          </w:p>
        </w:tc>
        <w:tc>
          <w:tcPr>
            <w:tcW w:w="6095" w:type="dxa"/>
            <w:shd w:val="clear" w:color="auto" w:fill="FFFFFF"/>
          </w:tcPr>
          <w:p w:rsidR="0017617D" w:rsidRPr="00EB7173" w:rsidRDefault="0017617D" w:rsidP="00773AB3">
            <w:pPr>
              <w:pStyle w:val="Textetableau"/>
            </w:pPr>
            <w:r>
              <w:t>Chargé(e) de ressources humaines</w:t>
            </w:r>
          </w:p>
        </w:tc>
        <w:tc>
          <w:tcPr>
            <w:tcW w:w="2126" w:type="dxa"/>
            <w:shd w:val="clear" w:color="auto" w:fill="FFFFFF"/>
          </w:tcPr>
          <w:p w:rsidR="0017617D" w:rsidRPr="00622A79" w:rsidRDefault="002266FA" w:rsidP="00BC2B38">
            <w:pPr>
              <w:pStyle w:val="Textetableau"/>
              <w:rPr>
                <w:bCs/>
              </w:rPr>
            </w:pPr>
            <w:r w:rsidRPr="00622A79">
              <w:t>S.TEXIER</w:t>
            </w:r>
          </w:p>
        </w:tc>
      </w:tr>
    </w:tbl>
    <w:p w:rsidR="0017617D" w:rsidRPr="004D3639" w:rsidRDefault="0017617D" w:rsidP="0017617D">
      <w:pPr>
        <w:rPr>
          <w:sz w:val="12"/>
          <w:szCs w:val="12"/>
        </w:rPr>
      </w:pPr>
    </w:p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8209"/>
      </w:tblGrid>
      <w:tr w:rsidR="00630BC6" w:rsidTr="006A2FBF">
        <w:trPr>
          <w:trHeight w:val="94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30BC6" w:rsidRPr="00D64ADE" w:rsidRDefault="00E45829" w:rsidP="00D64ADE">
            <w:pPr>
              <w:jc w:val="left"/>
              <w:rPr>
                <w:rFonts w:ascii="Arial Black" w:hAnsi="Arial Black"/>
                <w:shd w:val="clear" w:color="auto" w:fill="E6E6E6"/>
              </w:rPr>
            </w:pPr>
            <w:r w:rsidRPr="00D64ADE">
              <w:rPr>
                <w:rFonts w:ascii="Arial Black" w:hAnsi="Arial Black"/>
                <w:shd w:val="clear" w:color="auto" w:fill="E6E6E6"/>
              </w:rPr>
              <w:t>Validation du chef de service</w:t>
            </w:r>
          </w:p>
        </w:tc>
        <w:tc>
          <w:tcPr>
            <w:tcW w:w="8209" w:type="dxa"/>
            <w:shd w:val="clear" w:color="auto" w:fill="auto"/>
            <w:vAlign w:val="center"/>
          </w:tcPr>
          <w:p w:rsidR="00E45829" w:rsidRDefault="00E45829" w:rsidP="00E45829">
            <w:pPr>
              <w:pStyle w:val="Textetableau"/>
            </w:pPr>
            <w:r>
              <w:t>Nom :</w:t>
            </w:r>
            <w:r w:rsidR="00D041EB">
              <w:t xml:space="preserve"> F. BAUDOUIN</w:t>
            </w:r>
          </w:p>
          <w:p w:rsidR="00E45829" w:rsidRDefault="00E45829" w:rsidP="00DE168A">
            <w:pPr>
              <w:pStyle w:val="Textetableau"/>
            </w:pPr>
            <w:r>
              <w:t>Date :</w:t>
            </w:r>
            <w:r w:rsidR="005045A5">
              <w:t xml:space="preserve"> </w:t>
            </w:r>
            <w:r w:rsidR="00DE168A">
              <w:t>06/02/2023</w:t>
            </w:r>
          </w:p>
        </w:tc>
      </w:tr>
      <w:tr w:rsidR="00630BC6" w:rsidTr="006A2FBF">
        <w:trPr>
          <w:trHeight w:val="863"/>
        </w:trPr>
        <w:tc>
          <w:tcPr>
            <w:tcW w:w="2802" w:type="dxa"/>
            <w:shd w:val="clear" w:color="auto" w:fill="E6E6E6"/>
            <w:vAlign w:val="center"/>
          </w:tcPr>
          <w:p w:rsidR="00630BC6" w:rsidRPr="00D64ADE" w:rsidRDefault="00E45829" w:rsidP="00D64ADE">
            <w:pPr>
              <w:jc w:val="left"/>
              <w:rPr>
                <w:rFonts w:ascii="Arial Black" w:hAnsi="Arial Black"/>
                <w:shd w:val="clear" w:color="auto" w:fill="E6E6E6"/>
              </w:rPr>
            </w:pPr>
            <w:r w:rsidRPr="00D64ADE">
              <w:rPr>
                <w:rFonts w:ascii="Arial Black" w:hAnsi="Arial Black"/>
                <w:shd w:val="clear" w:color="auto" w:fill="E6E6E6"/>
              </w:rPr>
              <w:t>Validation du chargé RH</w:t>
            </w:r>
          </w:p>
        </w:tc>
        <w:tc>
          <w:tcPr>
            <w:tcW w:w="8209" w:type="dxa"/>
            <w:shd w:val="clear" w:color="auto" w:fill="auto"/>
            <w:vAlign w:val="center"/>
          </w:tcPr>
          <w:p w:rsidR="00E45829" w:rsidRDefault="00E45829" w:rsidP="00E45829">
            <w:pPr>
              <w:pStyle w:val="Textetableau"/>
            </w:pPr>
            <w:r>
              <w:t>Nom :</w:t>
            </w:r>
            <w:r w:rsidR="005C41AA">
              <w:t xml:space="preserve"> </w:t>
            </w:r>
          </w:p>
          <w:p w:rsidR="00630BC6" w:rsidRDefault="00E45829" w:rsidP="00E45829">
            <w:pPr>
              <w:pStyle w:val="Textetableau"/>
            </w:pPr>
            <w:r>
              <w:t>Date :</w:t>
            </w:r>
          </w:p>
        </w:tc>
      </w:tr>
    </w:tbl>
    <w:p w:rsidR="00227C6D" w:rsidRDefault="00227C6D" w:rsidP="003B0913"/>
    <w:sectPr w:rsidR="00227C6D" w:rsidSect="0080433D">
      <w:footerReference w:type="default" r:id="rId10"/>
      <w:pgSz w:w="11906" w:h="16838" w:code="9"/>
      <w:pgMar w:top="284" w:right="567" w:bottom="567" w:left="567" w:header="709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2CB" w:rsidRDefault="007A72CB">
      <w:r>
        <w:separator/>
      </w:r>
    </w:p>
  </w:endnote>
  <w:endnote w:type="continuationSeparator" w:id="0">
    <w:p w:rsidR="007A72CB" w:rsidRDefault="007A7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rinda">
    <w:panose1 w:val="00000400000000000000"/>
    <w:charset w:val="01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241" w:rsidRPr="00524BBA" w:rsidRDefault="00751241" w:rsidP="002404E7">
    <w:pPr>
      <w:pBdr>
        <w:top w:val="single" w:sz="4" w:space="1" w:color="auto"/>
      </w:pBdr>
      <w:jc w:val="center"/>
      <w:rPr>
        <w:rFonts w:ascii="Arial" w:hAnsi="Arial" w:cs="Arial"/>
        <w:b/>
        <w:sz w:val="14"/>
        <w:szCs w:val="14"/>
      </w:rPr>
    </w:pPr>
    <w:r w:rsidRPr="00524BBA">
      <w:rPr>
        <w:rFonts w:ascii="Arial" w:hAnsi="Arial" w:cs="Arial"/>
        <w:b/>
        <w:sz w:val="14"/>
        <w:szCs w:val="14"/>
      </w:rPr>
      <w:t>Direction Générale des Ressources Humaines</w:t>
    </w:r>
  </w:p>
  <w:p w:rsidR="00751241" w:rsidRPr="00EC03E8" w:rsidRDefault="00653879" w:rsidP="00EC03E8">
    <w:pPr>
      <w:jc w:val="center"/>
      <w:rPr>
        <w:sz w:val="14"/>
        <w:szCs w:val="14"/>
      </w:rPr>
    </w:pPr>
    <w:r>
      <w:rPr>
        <w:rFonts w:ascii="Arial" w:hAnsi="Arial" w:cs="Arial"/>
        <w:b/>
        <w:sz w:val="14"/>
        <w:szCs w:val="14"/>
      </w:rPr>
      <w:t>Pôle</w:t>
    </w:r>
    <w:r w:rsidR="00751241" w:rsidRPr="00EC03E8">
      <w:rPr>
        <w:rFonts w:ascii="Arial" w:hAnsi="Arial" w:cs="Arial"/>
        <w:b/>
        <w:sz w:val="14"/>
        <w:szCs w:val="14"/>
      </w:rPr>
      <w:t xml:space="preserve"> Emploi et Compétences</w:t>
    </w:r>
    <w:r w:rsidR="00EC03E8" w:rsidRPr="00EC03E8">
      <w:rPr>
        <w:rFonts w:ascii="Arial" w:hAnsi="Arial" w:cs="Arial"/>
        <w:b/>
        <w:sz w:val="14"/>
        <w:szCs w:val="14"/>
      </w:rPr>
      <w:t xml:space="preserve"> - </w:t>
    </w:r>
    <w:r w:rsidR="00751241" w:rsidRPr="00EC03E8">
      <w:rPr>
        <w:sz w:val="14"/>
        <w:szCs w:val="14"/>
      </w:rPr>
      <w:t>Service Evolution professionnelle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2CB" w:rsidRDefault="007A72CB">
      <w:r>
        <w:separator/>
      </w:r>
    </w:p>
  </w:footnote>
  <w:footnote w:type="continuationSeparator" w:id="0">
    <w:p w:rsidR="007A72CB" w:rsidRDefault="007A7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.5pt;height:16.5pt" o:bullet="t">
        <v:imagedata r:id="rId1" o:title="1295362779_arrow_state_grey_right"/>
      </v:shape>
    </w:pict>
  </w:numPicBullet>
  <w:numPicBullet w:numPicBulletId="1">
    <w:pict>
      <v:shape id="_x0000_i1027" type="#_x0000_t75" style="width:16.5pt;height:16.5pt" o:bullet="t">
        <v:imagedata r:id="rId2" o:title="1295363149_arrow_state_blue_right"/>
      </v:shape>
    </w:pict>
  </w:numPicBullet>
  <w:abstractNum w:abstractNumId="0" w15:restartNumberingAfterBreak="0">
    <w:nsid w:val="0ED11736"/>
    <w:multiLevelType w:val="hybridMultilevel"/>
    <w:tmpl w:val="5656789E"/>
    <w:lvl w:ilvl="0" w:tplc="ADA88694">
      <w:start w:val="1"/>
      <w:numFmt w:val="bullet"/>
      <w:pStyle w:val="Styleliste1erniveauGrasSoulignement"/>
      <w:lvlText w:val=""/>
      <w:lvlJc w:val="left"/>
      <w:pPr>
        <w:tabs>
          <w:tab w:val="num" w:pos="927"/>
        </w:tabs>
        <w:ind w:left="357" w:hanging="73"/>
      </w:pPr>
      <w:rPr>
        <w:rFonts w:ascii="Wingdings 3" w:hAnsi="Wingdings 3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16E60"/>
    <w:multiLevelType w:val="hybridMultilevel"/>
    <w:tmpl w:val="723CF2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A73F5"/>
    <w:multiLevelType w:val="hybridMultilevel"/>
    <w:tmpl w:val="CA6AB87E"/>
    <w:lvl w:ilvl="0" w:tplc="EC0E946A">
      <w:start w:val="1"/>
      <w:numFmt w:val="bullet"/>
      <w:pStyle w:val="Styleliste2MotifTransparenteGris-10"/>
      <w:lvlText w:val="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  <w:color w:val="999999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2307A"/>
    <w:multiLevelType w:val="hybridMultilevel"/>
    <w:tmpl w:val="E88CCB80"/>
    <w:lvl w:ilvl="0" w:tplc="F3DE1F70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B14A56"/>
    <w:multiLevelType w:val="hybridMultilevel"/>
    <w:tmpl w:val="F550894A"/>
    <w:lvl w:ilvl="0" w:tplc="DD64043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672F4"/>
    <w:multiLevelType w:val="hybridMultilevel"/>
    <w:tmpl w:val="967693FE"/>
    <w:lvl w:ilvl="0" w:tplc="F3DE1F70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4859AF"/>
    <w:multiLevelType w:val="hybridMultilevel"/>
    <w:tmpl w:val="B6BAB5CA"/>
    <w:lvl w:ilvl="0" w:tplc="F3DE1F70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955649"/>
    <w:multiLevelType w:val="hybridMultilevel"/>
    <w:tmpl w:val="C832C120"/>
    <w:lvl w:ilvl="0" w:tplc="C5B2B50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714E06"/>
    <w:multiLevelType w:val="hybridMultilevel"/>
    <w:tmpl w:val="2410EAFA"/>
    <w:lvl w:ilvl="0" w:tplc="F3DE1F7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A6B77"/>
    <w:multiLevelType w:val="hybridMultilevel"/>
    <w:tmpl w:val="F938832A"/>
    <w:lvl w:ilvl="0" w:tplc="C32291AC">
      <w:numFmt w:val="bullet"/>
      <w:lvlText w:val="-"/>
      <w:lvlJc w:val="left"/>
      <w:pPr>
        <w:ind w:left="360" w:hanging="360"/>
      </w:pPr>
      <w:rPr>
        <w:rFonts w:ascii="Vrinda" w:eastAsia="Times New Roman" w:hAnsi="Vrinda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DF3A6C"/>
    <w:multiLevelType w:val="hybridMultilevel"/>
    <w:tmpl w:val="5C34C060"/>
    <w:lvl w:ilvl="0" w:tplc="60D8993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A3255E"/>
    <w:multiLevelType w:val="hybridMultilevel"/>
    <w:tmpl w:val="EF80C52C"/>
    <w:lvl w:ilvl="0" w:tplc="82C40C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DEB0387"/>
    <w:multiLevelType w:val="hybridMultilevel"/>
    <w:tmpl w:val="367221C4"/>
    <w:lvl w:ilvl="0" w:tplc="C2A01286">
      <w:start w:val="1"/>
      <w:numFmt w:val="bullet"/>
      <w:pStyle w:val="StyleMisejourGauche0cm"/>
      <w:lvlText w:val=""/>
      <w:lvlPicBulletId w:val="1"/>
      <w:lvlJc w:val="left"/>
      <w:pPr>
        <w:tabs>
          <w:tab w:val="num" w:pos="1776"/>
        </w:tabs>
        <w:ind w:left="1773" w:hanging="35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5B3F48D1"/>
    <w:multiLevelType w:val="hybridMultilevel"/>
    <w:tmpl w:val="80326C7A"/>
    <w:lvl w:ilvl="0" w:tplc="60D8993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32291A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rinda" w:eastAsia="Times New Roman" w:hAnsi="Vrinda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5F7324"/>
    <w:multiLevelType w:val="hybridMultilevel"/>
    <w:tmpl w:val="A32C7524"/>
    <w:lvl w:ilvl="0" w:tplc="A4AE1BAA">
      <w:start w:val="1"/>
      <w:numFmt w:val="bullet"/>
      <w:lvlText w:val="-"/>
      <w:lvlJc w:val="left"/>
      <w:pPr>
        <w:ind w:left="1494" w:hanging="360"/>
      </w:pPr>
      <w:rPr>
        <w:rFonts w:ascii="Arial Narrow" w:eastAsia="Arial Unicode MS" w:hAnsi="Arial Narrow" w:cs="Times New Roman" w:hint="default"/>
      </w:rPr>
    </w:lvl>
    <w:lvl w:ilvl="1" w:tplc="040C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A4AE1BAA">
      <w:start w:val="1"/>
      <w:numFmt w:val="bullet"/>
      <w:lvlText w:val="-"/>
      <w:lvlJc w:val="left"/>
      <w:pPr>
        <w:ind w:left="2934" w:hanging="360"/>
      </w:pPr>
      <w:rPr>
        <w:rFonts w:ascii="Arial Narrow" w:eastAsia="Arial Unicode MS" w:hAnsi="Arial Narrow" w:cs="Times New Roman" w:hint="default"/>
      </w:rPr>
    </w:lvl>
    <w:lvl w:ilvl="3" w:tplc="040C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5FA75D35"/>
    <w:multiLevelType w:val="hybridMultilevel"/>
    <w:tmpl w:val="061CE3B2"/>
    <w:lvl w:ilvl="0" w:tplc="7B96AEE4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0B00FC8"/>
    <w:multiLevelType w:val="hybridMultilevel"/>
    <w:tmpl w:val="1602CBA6"/>
    <w:lvl w:ilvl="0" w:tplc="28E2CD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36254E"/>
    <w:multiLevelType w:val="hybridMultilevel"/>
    <w:tmpl w:val="D64CC004"/>
    <w:lvl w:ilvl="0" w:tplc="F3DE1F70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D061F8"/>
    <w:multiLevelType w:val="hybridMultilevel"/>
    <w:tmpl w:val="A69298C4"/>
    <w:lvl w:ilvl="0" w:tplc="391C766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466C03"/>
    <w:multiLevelType w:val="hybridMultilevel"/>
    <w:tmpl w:val="16EE0682"/>
    <w:lvl w:ilvl="0" w:tplc="F3DE1F70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1E10CD8"/>
    <w:multiLevelType w:val="hybridMultilevel"/>
    <w:tmpl w:val="20884390"/>
    <w:lvl w:ilvl="0" w:tplc="C32291AC">
      <w:numFmt w:val="bullet"/>
      <w:lvlText w:val="-"/>
      <w:lvlJc w:val="left"/>
      <w:pPr>
        <w:ind w:left="720" w:hanging="360"/>
      </w:pPr>
      <w:rPr>
        <w:rFonts w:ascii="Vrinda" w:eastAsia="Times New Roman" w:hAnsi="Vrind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1">
    <w:nsid w:val="7492462E"/>
    <w:multiLevelType w:val="singleLevel"/>
    <w:tmpl w:val="6B6A339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9D7020E"/>
    <w:multiLevelType w:val="hybridMultilevel"/>
    <w:tmpl w:val="3F02B2BE"/>
    <w:lvl w:ilvl="0" w:tplc="F3DE1F7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764EC8"/>
    <w:multiLevelType w:val="hybridMultilevel"/>
    <w:tmpl w:val="D2629CB8"/>
    <w:lvl w:ilvl="0" w:tplc="3572BC38">
      <w:start w:val="1"/>
      <w:numFmt w:val="bullet"/>
      <w:pStyle w:val="listepuce"/>
      <w:lvlText w:val="o"/>
      <w:lvlJc w:val="left"/>
      <w:pPr>
        <w:tabs>
          <w:tab w:val="num" w:pos="5531"/>
        </w:tabs>
        <w:ind w:left="5528" w:hanging="357"/>
      </w:pPr>
      <w:rPr>
        <w:rFonts w:hAnsi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7A42C7AA">
      <w:start w:val="1"/>
      <w:numFmt w:val="bullet"/>
      <w:lvlText w:val=""/>
      <w:lvlPicBulletId w:val="0"/>
      <w:lvlJc w:val="left"/>
      <w:pPr>
        <w:tabs>
          <w:tab w:val="num" w:pos="5040"/>
        </w:tabs>
        <w:ind w:left="5037" w:hanging="357"/>
      </w:pPr>
      <w:rPr>
        <w:rFonts w:ascii="Symbol" w:hAnsi="Symbol" w:hint="default"/>
        <w:color w:val="auto"/>
      </w:rPr>
    </w:lvl>
    <w:lvl w:ilvl="4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0"/>
  </w:num>
  <w:num w:numId="4">
    <w:abstractNumId w:val="2"/>
  </w:num>
  <w:num w:numId="5">
    <w:abstractNumId w:val="22"/>
  </w:num>
  <w:num w:numId="6">
    <w:abstractNumId w:val="15"/>
  </w:num>
  <w:num w:numId="7">
    <w:abstractNumId w:val="20"/>
  </w:num>
  <w:num w:numId="8">
    <w:abstractNumId w:val="8"/>
  </w:num>
  <w:num w:numId="9">
    <w:abstractNumId w:val="6"/>
  </w:num>
  <w:num w:numId="10">
    <w:abstractNumId w:val="1"/>
  </w:num>
  <w:num w:numId="11">
    <w:abstractNumId w:val="17"/>
  </w:num>
  <w:num w:numId="12">
    <w:abstractNumId w:val="5"/>
  </w:num>
  <w:num w:numId="13">
    <w:abstractNumId w:val="10"/>
  </w:num>
  <w:num w:numId="14">
    <w:abstractNumId w:val="13"/>
  </w:num>
  <w:num w:numId="15">
    <w:abstractNumId w:val="9"/>
  </w:num>
  <w:num w:numId="16">
    <w:abstractNumId w:val="3"/>
  </w:num>
  <w:num w:numId="17">
    <w:abstractNumId w:val="11"/>
  </w:num>
  <w:num w:numId="18">
    <w:abstractNumId w:val="21"/>
  </w:num>
  <w:num w:numId="19">
    <w:abstractNumId w:val="19"/>
  </w:num>
  <w:num w:numId="20">
    <w:abstractNumId w:val="18"/>
  </w:num>
  <w:num w:numId="21">
    <w:abstractNumId w:val="14"/>
  </w:num>
  <w:num w:numId="22">
    <w:abstractNumId w:val="7"/>
  </w:num>
  <w:num w:numId="23">
    <w:abstractNumId w:val="4"/>
  </w:num>
  <w:num w:numId="24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D6"/>
    <w:rsid w:val="0000334A"/>
    <w:rsid w:val="000146AA"/>
    <w:rsid w:val="0002188B"/>
    <w:rsid w:val="0002423D"/>
    <w:rsid w:val="0002789F"/>
    <w:rsid w:val="000311F5"/>
    <w:rsid w:val="00032E14"/>
    <w:rsid w:val="000342FD"/>
    <w:rsid w:val="00034D9C"/>
    <w:rsid w:val="000375DF"/>
    <w:rsid w:val="00045213"/>
    <w:rsid w:val="00045FD1"/>
    <w:rsid w:val="0005376F"/>
    <w:rsid w:val="000622B4"/>
    <w:rsid w:val="0006373F"/>
    <w:rsid w:val="00071ACF"/>
    <w:rsid w:val="00087AF3"/>
    <w:rsid w:val="000952F7"/>
    <w:rsid w:val="00095D47"/>
    <w:rsid w:val="000A051E"/>
    <w:rsid w:val="000A6610"/>
    <w:rsid w:val="000C3755"/>
    <w:rsid w:val="000C679B"/>
    <w:rsid w:val="000D134D"/>
    <w:rsid w:val="000D1EA6"/>
    <w:rsid w:val="000D71EF"/>
    <w:rsid w:val="000E5399"/>
    <w:rsid w:val="00127633"/>
    <w:rsid w:val="001304DF"/>
    <w:rsid w:val="00140FD8"/>
    <w:rsid w:val="001436E6"/>
    <w:rsid w:val="00146891"/>
    <w:rsid w:val="00147E2B"/>
    <w:rsid w:val="001543E5"/>
    <w:rsid w:val="0015484E"/>
    <w:rsid w:val="001558C8"/>
    <w:rsid w:val="001568BB"/>
    <w:rsid w:val="001569C9"/>
    <w:rsid w:val="00167B1B"/>
    <w:rsid w:val="0017069C"/>
    <w:rsid w:val="001712E2"/>
    <w:rsid w:val="0017617D"/>
    <w:rsid w:val="00183C6B"/>
    <w:rsid w:val="001904D3"/>
    <w:rsid w:val="00191764"/>
    <w:rsid w:val="001927DA"/>
    <w:rsid w:val="001A4C32"/>
    <w:rsid w:val="001A5F69"/>
    <w:rsid w:val="001B54AD"/>
    <w:rsid w:val="001D673C"/>
    <w:rsid w:val="001E4FC0"/>
    <w:rsid w:val="001E4FCC"/>
    <w:rsid w:val="001F097A"/>
    <w:rsid w:val="001F1038"/>
    <w:rsid w:val="001F3243"/>
    <w:rsid w:val="00211336"/>
    <w:rsid w:val="002113F9"/>
    <w:rsid w:val="00211E70"/>
    <w:rsid w:val="002146AF"/>
    <w:rsid w:val="002227AF"/>
    <w:rsid w:val="002230C8"/>
    <w:rsid w:val="00223B00"/>
    <w:rsid w:val="00224268"/>
    <w:rsid w:val="002257A7"/>
    <w:rsid w:val="00225D35"/>
    <w:rsid w:val="002266FA"/>
    <w:rsid w:val="00227C6D"/>
    <w:rsid w:val="00232044"/>
    <w:rsid w:val="002404E7"/>
    <w:rsid w:val="00240D65"/>
    <w:rsid w:val="0024281E"/>
    <w:rsid w:val="00245144"/>
    <w:rsid w:val="00246F80"/>
    <w:rsid w:val="0025125C"/>
    <w:rsid w:val="0025562D"/>
    <w:rsid w:val="00256E52"/>
    <w:rsid w:val="00260107"/>
    <w:rsid w:val="002678F8"/>
    <w:rsid w:val="002723FA"/>
    <w:rsid w:val="00276F8A"/>
    <w:rsid w:val="002859AD"/>
    <w:rsid w:val="00290E87"/>
    <w:rsid w:val="00295494"/>
    <w:rsid w:val="00295EC7"/>
    <w:rsid w:val="002A054B"/>
    <w:rsid w:val="002A08C7"/>
    <w:rsid w:val="002A3E7B"/>
    <w:rsid w:val="002A7FE9"/>
    <w:rsid w:val="002B07FB"/>
    <w:rsid w:val="002C6943"/>
    <w:rsid w:val="002C6AB4"/>
    <w:rsid w:val="002D1F68"/>
    <w:rsid w:val="002E5430"/>
    <w:rsid w:val="002F00B9"/>
    <w:rsid w:val="002F6D35"/>
    <w:rsid w:val="002F73B3"/>
    <w:rsid w:val="00314060"/>
    <w:rsid w:val="0034057C"/>
    <w:rsid w:val="00346E36"/>
    <w:rsid w:val="00351E17"/>
    <w:rsid w:val="00351F60"/>
    <w:rsid w:val="00353F98"/>
    <w:rsid w:val="003618DC"/>
    <w:rsid w:val="0036444F"/>
    <w:rsid w:val="00367662"/>
    <w:rsid w:val="00371960"/>
    <w:rsid w:val="00373733"/>
    <w:rsid w:val="00375600"/>
    <w:rsid w:val="00377AD6"/>
    <w:rsid w:val="00377E04"/>
    <w:rsid w:val="00380A34"/>
    <w:rsid w:val="0038794E"/>
    <w:rsid w:val="003901C9"/>
    <w:rsid w:val="00395471"/>
    <w:rsid w:val="003A16AE"/>
    <w:rsid w:val="003A1BD6"/>
    <w:rsid w:val="003A59DA"/>
    <w:rsid w:val="003B0913"/>
    <w:rsid w:val="003D6DD5"/>
    <w:rsid w:val="003E3609"/>
    <w:rsid w:val="003F0408"/>
    <w:rsid w:val="003F4835"/>
    <w:rsid w:val="00400EFA"/>
    <w:rsid w:val="004226FC"/>
    <w:rsid w:val="004441E3"/>
    <w:rsid w:val="0044635B"/>
    <w:rsid w:val="00452213"/>
    <w:rsid w:val="00455F74"/>
    <w:rsid w:val="004633AA"/>
    <w:rsid w:val="004704CF"/>
    <w:rsid w:val="00471155"/>
    <w:rsid w:val="004724C0"/>
    <w:rsid w:val="0048021A"/>
    <w:rsid w:val="00483F9C"/>
    <w:rsid w:val="004843DD"/>
    <w:rsid w:val="0048541B"/>
    <w:rsid w:val="00497B95"/>
    <w:rsid w:val="00497CB8"/>
    <w:rsid w:val="004A10EA"/>
    <w:rsid w:val="004A21EB"/>
    <w:rsid w:val="004A3D5E"/>
    <w:rsid w:val="004A42C3"/>
    <w:rsid w:val="004A58F9"/>
    <w:rsid w:val="004A5FDB"/>
    <w:rsid w:val="004B2B9C"/>
    <w:rsid w:val="004B68A2"/>
    <w:rsid w:val="004B6E3D"/>
    <w:rsid w:val="004D3639"/>
    <w:rsid w:val="004E28C4"/>
    <w:rsid w:val="004E4C8F"/>
    <w:rsid w:val="004F338A"/>
    <w:rsid w:val="005045A5"/>
    <w:rsid w:val="00506BCA"/>
    <w:rsid w:val="00506D64"/>
    <w:rsid w:val="005122DB"/>
    <w:rsid w:val="0051542C"/>
    <w:rsid w:val="00515672"/>
    <w:rsid w:val="00515A7A"/>
    <w:rsid w:val="00523E3C"/>
    <w:rsid w:val="00524BBA"/>
    <w:rsid w:val="00541E10"/>
    <w:rsid w:val="00544DF0"/>
    <w:rsid w:val="00546098"/>
    <w:rsid w:val="00551B73"/>
    <w:rsid w:val="0056172D"/>
    <w:rsid w:val="00564DE6"/>
    <w:rsid w:val="005758A7"/>
    <w:rsid w:val="005771FA"/>
    <w:rsid w:val="00580C14"/>
    <w:rsid w:val="005831FD"/>
    <w:rsid w:val="005933FD"/>
    <w:rsid w:val="005A11F6"/>
    <w:rsid w:val="005C0034"/>
    <w:rsid w:val="005C1EA7"/>
    <w:rsid w:val="005C4132"/>
    <w:rsid w:val="005C41AA"/>
    <w:rsid w:val="005E0569"/>
    <w:rsid w:val="005E603E"/>
    <w:rsid w:val="005E7C7D"/>
    <w:rsid w:val="005F3ADC"/>
    <w:rsid w:val="006001C3"/>
    <w:rsid w:val="00610556"/>
    <w:rsid w:val="00613C28"/>
    <w:rsid w:val="006222D7"/>
    <w:rsid w:val="00622A79"/>
    <w:rsid w:val="00625252"/>
    <w:rsid w:val="00626F3E"/>
    <w:rsid w:val="00630746"/>
    <w:rsid w:val="00630BC6"/>
    <w:rsid w:val="00633EE5"/>
    <w:rsid w:val="00640BF2"/>
    <w:rsid w:val="00642887"/>
    <w:rsid w:val="00643F11"/>
    <w:rsid w:val="0064685E"/>
    <w:rsid w:val="00647BED"/>
    <w:rsid w:val="00651662"/>
    <w:rsid w:val="006536D3"/>
    <w:rsid w:val="00653879"/>
    <w:rsid w:val="00666135"/>
    <w:rsid w:val="00672F26"/>
    <w:rsid w:val="00676811"/>
    <w:rsid w:val="00681EE4"/>
    <w:rsid w:val="00684993"/>
    <w:rsid w:val="00691592"/>
    <w:rsid w:val="0069524B"/>
    <w:rsid w:val="006A2844"/>
    <w:rsid w:val="006A2FBF"/>
    <w:rsid w:val="006A6C3D"/>
    <w:rsid w:val="006A6ECA"/>
    <w:rsid w:val="006B1AED"/>
    <w:rsid w:val="006B57A5"/>
    <w:rsid w:val="006C731F"/>
    <w:rsid w:val="006E4887"/>
    <w:rsid w:val="006F2691"/>
    <w:rsid w:val="006F58E0"/>
    <w:rsid w:val="006F6789"/>
    <w:rsid w:val="00700B11"/>
    <w:rsid w:val="007107BA"/>
    <w:rsid w:val="00711D64"/>
    <w:rsid w:val="00727B72"/>
    <w:rsid w:val="00730F03"/>
    <w:rsid w:val="007419BE"/>
    <w:rsid w:val="00751241"/>
    <w:rsid w:val="00751276"/>
    <w:rsid w:val="00751812"/>
    <w:rsid w:val="0075287E"/>
    <w:rsid w:val="00772D40"/>
    <w:rsid w:val="00773AB3"/>
    <w:rsid w:val="0077434A"/>
    <w:rsid w:val="00775AAC"/>
    <w:rsid w:val="00775F3E"/>
    <w:rsid w:val="00786B36"/>
    <w:rsid w:val="0079289D"/>
    <w:rsid w:val="00795637"/>
    <w:rsid w:val="00795BEA"/>
    <w:rsid w:val="007A05B0"/>
    <w:rsid w:val="007A4C20"/>
    <w:rsid w:val="007A72CB"/>
    <w:rsid w:val="007B1F50"/>
    <w:rsid w:val="007B408D"/>
    <w:rsid w:val="007C24C3"/>
    <w:rsid w:val="007C4D59"/>
    <w:rsid w:val="007C55E9"/>
    <w:rsid w:val="007D4D87"/>
    <w:rsid w:val="007E1A18"/>
    <w:rsid w:val="007E5E33"/>
    <w:rsid w:val="007F2E5A"/>
    <w:rsid w:val="007F6466"/>
    <w:rsid w:val="0080433D"/>
    <w:rsid w:val="00827C0A"/>
    <w:rsid w:val="00832FC7"/>
    <w:rsid w:val="00842702"/>
    <w:rsid w:val="008469CC"/>
    <w:rsid w:val="00854ADE"/>
    <w:rsid w:val="00857E2F"/>
    <w:rsid w:val="00863D08"/>
    <w:rsid w:val="00866DC5"/>
    <w:rsid w:val="00880761"/>
    <w:rsid w:val="00884AAD"/>
    <w:rsid w:val="008A69FE"/>
    <w:rsid w:val="008B1DDE"/>
    <w:rsid w:val="008B2D3B"/>
    <w:rsid w:val="008B3CF0"/>
    <w:rsid w:val="008B5C6B"/>
    <w:rsid w:val="008C1811"/>
    <w:rsid w:val="008C41EC"/>
    <w:rsid w:val="008C5E1D"/>
    <w:rsid w:val="008E3118"/>
    <w:rsid w:val="008F1211"/>
    <w:rsid w:val="00900753"/>
    <w:rsid w:val="00902D5D"/>
    <w:rsid w:val="00910F2B"/>
    <w:rsid w:val="0091457D"/>
    <w:rsid w:val="00917251"/>
    <w:rsid w:val="00922090"/>
    <w:rsid w:val="009224E2"/>
    <w:rsid w:val="009400EE"/>
    <w:rsid w:val="00941915"/>
    <w:rsid w:val="009444C9"/>
    <w:rsid w:val="0094511F"/>
    <w:rsid w:val="009514BF"/>
    <w:rsid w:val="0095501B"/>
    <w:rsid w:val="00957E1A"/>
    <w:rsid w:val="009638FB"/>
    <w:rsid w:val="009729D7"/>
    <w:rsid w:val="0097676A"/>
    <w:rsid w:val="00984D78"/>
    <w:rsid w:val="00987AD1"/>
    <w:rsid w:val="0099787F"/>
    <w:rsid w:val="009A01BE"/>
    <w:rsid w:val="009A0C53"/>
    <w:rsid w:val="009A3D5F"/>
    <w:rsid w:val="009B16B3"/>
    <w:rsid w:val="009B2BD1"/>
    <w:rsid w:val="009B75F1"/>
    <w:rsid w:val="009C5B1E"/>
    <w:rsid w:val="009D41E7"/>
    <w:rsid w:val="009D690D"/>
    <w:rsid w:val="009D7CD7"/>
    <w:rsid w:val="009E30F4"/>
    <w:rsid w:val="009E34AA"/>
    <w:rsid w:val="009E5ADF"/>
    <w:rsid w:val="009F14AF"/>
    <w:rsid w:val="009F2E3C"/>
    <w:rsid w:val="009F2FB3"/>
    <w:rsid w:val="009F63E6"/>
    <w:rsid w:val="00A00226"/>
    <w:rsid w:val="00A0477F"/>
    <w:rsid w:val="00A068BF"/>
    <w:rsid w:val="00A119CF"/>
    <w:rsid w:val="00A11D0F"/>
    <w:rsid w:val="00A14FF4"/>
    <w:rsid w:val="00A1518F"/>
    <w:rsid w:val="00A22909"/>
    <w:rsid w:val="00A405C3"/>
    <w:rsid w:val="00A431A4"/>
    <w:rsid w:val="00A5357F"/>
    <w:rsid w:val="00A5604D"/>
    <w:rsid w:val="00A57527"/>
    <w:rsid w:val="00A602AF"/>
    <w:rsid w:val="00A6081A"/>
    <w:rsid w:val="00A67DF0"/>
    <w:rsid w:val="00A70A7F"/>
    <w:rsid w:val="00A74930"/>
    <w:rsid w:val="00A80D6B"/>
    <w:rsid w:val="00A83DCA"/>
    <w:rsid w:val="00A87903"/>
    <w:rsid w:val="00AA242B"/>
    <w:rsid w:val="00AA2F00"/>
    <w:rsid w:val="00AA6CD7"/>
    <w:rsid w:val="00AB43C6"/>
    <w:rsid w:val="00AB5414"/>
    <w:rsid w:val="00AC1107"/>
    <w:rsid w:val="00AD334F"/>
    <w:rsid w:val="00AD3418"/>
    <w:rsid w:val="00AE4DC0"/>
    <w:rsid w:val="00AF712A"/>
    <w:rsid w:val="00B035BF"/>
    <w:rsid w:val="00B13A28"/>
    <w:rsid w:val="00B15828"/>
    <w:rsid w:val="00B26B3A"/>
    <w:rsid w:val="00B323E9"/>
    <w:rsid w:val="00B4686B"/>
    <w:rsid w:val="00B4772C"/>
    <w:rsid w:val="00B53B63"/>
    <w:rsid w:val="00B55677"/>
    <w:rsid w:val="00B73704"/>
    <w:rsid w:val="00B75DC4"/>
    <w:rsid w:val="00B93C16"/>
    <w:rsid w:val="00B948D3"/>
    <w:rsid w:val="00BA2CC2"/>
    <w:rsid w:val="00BB1517"/>
    <w:rsid w:val="00BB3594"/>
    <w:rsid w:val="00BC2B38"/>
    <w:rsid w:val="00BC4F2A"/>
    <w:rsid w:val="00BD219E"/>
    <w:rsid w:val="00BE18ED"/>
    <w:rsid w:val="00BE6A40"/>
    <w:rsid w:val="00BF1AB5"/>
    <w:rsid w:val="00BF4B4A"/>
    <w:rsid w:val="00C050B6"/>
    <w:rsid w:val="00C14CA2"/>
    <w:rsid w:val="00C17272"/>
    <w:rsid w:val="00C33534"/>
    <w:rsid w:val="00C367F2"/>
    <w:rsid w:val="00C57DD1"/>
    <w:rsid w:val="00C620D8"/>
    <w:rsid w:val="00C64266"/>
    <w:rsid w:val="00C85297"/>
    <w:rsid w:val="00C901CD"/>
    <w:rsid w:val="00C9437A"/>
    <w:rsid w:val="00C9442F"/>
    <w:rsid w:val="00C953E1"/>
    <w:rsid w:val="00CA1148"/>
    <w:rsid w:val="00CA1C24"/>
    <w:rsid w:val="00CA32A3"/>
    <w:rsid w:val="00CA4AEF"/>
    <w:rsid w:val="00CA65A3"/>
    <w:rsid w:val="00CB14D0"/>
    <w:rsid w:val="00CB6032"/>
    <w:rsid w:val="00CD1084"/>
    <w:rsid w:val="00CE2713"/>
    <w:rsid w:val="00CE7601"/>
    <w:rsid w:val="00CF3D34"/>
    <w:rsid w:val="00D03081"/>
    <w:rsid w:val="00D041EB"/>
    <w:rsid w:val="00D04363"/>
    <w:rsid w:val="00D04D87"/>
    <w:rsid w:val="00D0736C"/>
    <w:rsid w:val="00D1374F"/>
    <w:rsid w:val="00D221C3"/>
    <w:rsid w:val="00D2759D"/>
    <w:rsid w:val="00D27F38"/>
    <w:rsid w:val="00D3586E"/>
    <w:rsid w:val="00D452C1"/>
    <w:rsid w:val="00D46012"/>
    <w:rsid w:val="00D47895"/>
    <w:rsid w:val="00D55ADD"/>
    <w:rsid w:val="00D566DA"/>
    <w:rsid w:val="00D6455F"/>
    <w:rsid w:val="00D64ADE"/>
    <w:rsid w:val="00D70E20"/>
    <w:rsid w:val="00D90916"/>
    <w:rsid w:val="00D9174A"/>
    <w:rsid w:val="00D91A34"/>
    <w:rsid w:val="00D95C84"/>
    <w:rsid w:val="00D97DA5"/>
    <w:rsid w:val="00DA3D1B"/>
    <w:rsid w:val="00DA640A"/>
    <w:rsid w:val="00DB0596"/>
    <w:rsid w:val="00DB11F5"/>
    <w:rsid w:val="00DC57A6"/>
    <w:rsid w:val="00DD2C28"/>
    <w:rsid w:val="00DD487A"/>
    <w:rsid w:val="00DE168A"/>
    <w:rsid w:val="00DE49D6"/>
    <w:rsid w:val="00DE5759"/>
    <w:rsid w:val="00DE69E5"/>
    <w:rsid w:val="00DF15BF"/>
    <w:rsid w:val="00DF43F5"/>
    <w:rsid w:val="00E0707B"/>
    <w:rsid w:val="00E105B5"/>
    <w:rsid w:val="00E40BB5"/>
    <w:rsid w:val="00E42DA5"/>
    <w:rsid w:val="00E45829"/>
    <w:rsid w:val="00E53335"/>
    <w:rsid w:val="00E53694"/>
    <w:rsid w:val="00E67C34"/>
    <w:rsid w:val="00E746BF"/>
    <w:rsid w:val="00E82E36"/>
    <w:rsid w:val="00E841ED"/>
    <w:rsid w:val="00E84964"/>
    <w:rsid w:val="00E908A5"/>
    <w:rsid w:val="00E92223"/>
    <w:rsid w:val="00EA6DB9"/>
    <w:rsid w:val="00EB4859"/>
    <w:rsid w:val="00EC03E8"/>
    <w:rsid w:val="00EC35A6"/>
    <w:rsid w:val="00EC4001"/>
    <w:rsid w:val="00EC47D1"/>
    <w:rsid w:val="00ED37AE"/>
    <w:rsid w:val="00EE1A9A"/>
    <w:rsid w:val="00EE620A"/>
    <w:rsid w:val="00EF2348"/>
    <w:rsid w:val="00EF25CD"/>
    <w:rsid w:val="00EF353B"/>
    <w:rsid w:val="00F00D83"/>
    <w:rsid w:val="00F00E8E"/>
    <w:rsid w:val="00F07D71"/>
    <w:rsid w:val="00F137C2"/>
    <w:rsid w:val="00F21309"/>
    <w:rsid w:val="00F57068"/>
    <w:rsid w:val="00F611F7"/>
    <w:rsid w:val="00F61A9D"/>
    <w:rsid w:val="00F6232E"/>
    <w:rsid w:val="00F63AE5"/>
    <w:rsid w:val="00F6574E"/>
    <w:rsid w:val="00F74E41"/>
    <w:rsid w:val="00F75545"/>
    <w:rsid w:val="00F8024F"/>
    <w:rsid w:val="00F82C9A"/>
    <w:rsid w:val="00F86D87"/>
    <w:rsid w:val="00FA33B0"/>
    <w:rsid w:val="00FA7E15"/>
    <w:rsid w:val="00FB2C56"/>
    <w:rsid w:val="00FB41DA"/>
    <w:rsid w:val="00FB7563"/>
    <w:rsid w:val="00FD258F"/>
    <w:rsid w:val="00FE10EC"/>
    <w:rsid w:val="00FF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B0C762-724D-429C-963A-207BE5E92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9E5"/>
    <w:pPr>
      <w:spacing w:before="60"/>
      <w:jc w:val="both"/>
    </w:pPr>
    <w:rPr>
      <w:rFonts w:ascii="Verdana" w:hAnsi="Verdana"/>
    </w:rPr>
  </w:style>
  <w:style w:type="paragraph" w:styleId="Titre1">
    <w:name w:val="heading 1"/>
    <w:basedOn w:val="Normal"/>
    <w:next w:val="Normal"/>
    <w:link w:val="Titre1Car"/>
    <w:autoRedefine/>
    <w:qFormat/>
    <w:rsid w:val="004A3D5E"/>
    <w:pPr>
      <w:keepNext/>
      <w:spacing w:after="60"/>
      <w:jc w:val="left"/>
      <w:outlineLvl w:val="0"/>
    </w:pPr>
    <w:rPr>
      <w:rFonts w:ascii="Arial Black" w:eastAsia="Arial Unicode MS" w:hAnsi="Arial Black" w:cs="Arial Unicode MS"/>
      <w:b/>
      <w:bCs/>
      <w:noProof/>
      <w:kern w:val="32"/>
      <w:sz w:val="28"/>
      <w:szCs w:val="18"/>
    </w:rPr>
  </w:style>
  <w:style w:type="paragraph" w:styleId="Titre2">
    <w:name w:val="heading 2"/>
    <w:basedOn w:val="Normal"/>
    <w:next w:val="Normal"/>
    <w:qFormat/>
    <w:rsid w:val="00672F26"/>
    <w:pPr>
      <w:keepNext/>
      <w:spacing w:before="240" w:after="60"/>
      <w:outlineLvl w:val="1"/>
    </w:pPr>
    <w:rPr>
      <w:rFonts w:ascii="Arial Black" w:hAnsi="Arial Black" w:cs="Arial"/>
      <w:bCs/>
      <w:iCs/>
      <w:color w:val="808080"/>
      <w:sz w:val="28"/>
      <w:szCs w:val="28"/>
    </w:rPr>
  </w:style>
  <w:style w:type="paragraph" w:styleId="Titre3">
    <w:name w:val="heading 3"/>
    <w:basedOn w:val="Normal"/>
    <w:next w:val="Normal"/>
    <w:qFormat/>
    <w:rsid w:val="00672F26"/>
    <w:pPr>
      <w:keepNext/>
      <w:spacing w:before="240" w:after="60"/>
      <w:outlineLvl w:val="2"/>
    </w:pPr>
    <w:rPr>
      <w:rFonts w:ascii="Arial" w:hAnsi="Arial" w:cs="Arial"/>
      <w:b/>
      <w:bCs/>
      <w:color w:val="9DBC00"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tabs>
        <w:tab w:val="right" w:leader="dot" w:pos="10438"/>
      </w:tabs>
      <w:outlineLvl w:val="3"/>
    </w:pPr>
    <w:rPr>
      <w:b/>
      <w:bCs/>
      <w:sz w:val="28"/>
    </w:rPr>
  </w:style>
  <w:style w:type="paragraph" w:styleId="Titre6">
    <w:name w:val="heading 6"/>
    <w:basedOn w:val="Normal"/>
    <w:next w:val="Normal"/>
    <w:qFormat/>
    <w:rsid w:val="00FD258F"/>
    <w:pPr>
      <w:spacing w:before="240" w:after="6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520" w:right="2940"/>
      <w:jc w:val="center"/>
    </w:pPr>
    <w:rPr>
      <w:b/>
      <w:bCs/>
      <w:sz w:val="22"/>
    </w:rPr>
  </w:style>
  <w:style w:type="paragraph" w:styleId="Corpsdetexte">
    <w:name w:val="Body Text"/>
    <w:basedOn w:val="Normal"/>
    <w:pPr>
      <w:tabs>
        <w:tab w:val="left" w:pos="9420"/>
      </w:tabs>
    </w:pPr>
    <w:rPr>
      <w:sz w:val="22"/>
    </w:rPr>
  </w:style>
  <w:style w:type="paragraph" w:styleId="Textedebulles">
    <w:name w:val="Balloon Text"/>
    <w:basedOn w:val="Normal"/>
    <w:semiHidden/>
    <w:rsid w:val="002C6AB4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672F2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72F26"/>
    <w:pPr>
      <w:tabs>
        <w:tab w:val="center" w:pos="4536"/>
        <w:tab w:val="right" w:pos="9072"/>
      </w:tabs>
    </w:pPr>
    <w:rPr>
      <w:color w:val="808080"/>
      <w:sz w:val="16"/>
    </w:rPr>
  </w:style>
  <w:style w:type="character" w:customStyle="1" w:styleId="Titre1Car">
    <w:name w:val="Titre 1 Car"/>
    <w:link w:val="Titre1"/>
    <w:rsid w:val="004A3D5E"/>
    <w:rPr>
      <w:rFonts w:ascii="Arial Black" w:eastAsia="Arial Unicode MS" w:hAnsi="Arial Black" w:cs="Arial Unicode MS"/>
      <w:b/>
      <w:bCs/>
      <w:noProof/>
      <w:kern w:val="32"/>
      <w:sz w:val="28"/>
      <w:szCs w:val="18"/>
      <w:lang w:val="fr-FR" w:eastAsia="fr-FR" w:bidi="ar-SA"/>
    </w:rPr>
  </w:style>
  <w:style w:type="character" w:customStyle="1" w:styleId="Titre40">
    <w:name w:val="* Titre 4"/>
    <w:rsid w:val="00672F26"/>
    <w:rPr>
      <w:rFonts w:ascii="Verdana" w:hAnsi="Verdana"/>
      <w:b/>
      <w:bCs/>
      <w:color w:val="808080"/>
      <w:sz w:val="18"/>
      <w:u w:val="none"/>
      <w:bdr w:val="none" w:sz="0" w:space="0" w:color="auto"/>
      <w:shd w:val="clear" w:color="auto" w:fill="auto"/>
    </w:rPr>
  </w:style>
  <w:style w:type="character" w:customStyle="1" w:styleId="Stylechapitresommaire">
    <w:name w:val="*Style chapitre (sommaire)"/>
    <w:rsid w:val="00672F26"/>
    <w:rPr>
      <w:rFonts w:ascii="Arial" w:hAnsi="Arial"/>
      <w:color w:val="808080"/>
      <w:sz w:val="28"/>
      <w:u w:val="none"/>
      <w:bdr w:val="none" w:sz="0" w:space="0" w:color="auto"/>
      <w:shd w:val="clear" w:color="auto" w:fill="auto"/>
    </w:rPr>
  </w:style>
  <w:style w:type="paragraph" w:customStyle="1" w:styleId="StyleContactDirection">
    <w:name w:val="* Style Contact Direction"/>
    <w:basedOn w:val="Normal"/>
    <w:rsid w:val="00672F26"/>
    <w:pPr>
      <w:keepNext/>
      <w:tabs>
        <w:tab w:val="left" w:pos="3402"/>
      </w:tabs>
      <w:overflowPunct w:val="0"/>
      <w:autoSpaceDE w:val="0"/>
      <w:autoSpaceDN w:val="0"/>
      <w:adjustRightInd w:val="0"/>
      <w:spacing w:before="20" w:after="60" w:line="264" w:lineRule="auto"/>
      <w:jc w:val="left"/>
      <w:textAlignment w:val="baseline"/>
      <w:outlineLvl w:val="3"/>
    </w:pPr>
    <w:rPr>
      <w:b/>
      <w:bCs/>
      <w:color w:val="808080"/>
      <w:sz w:val="18"/>
    </w:rPr>
  </w:style>
  <w:style w:type="character" w:styleId="Lienhypertexte">
    <w:name w:val="Hyperlink"/>
    <w:aliases w:val="*Lien hypertexte"/>
    <w:rsid w:val="008469CC"/>
    <w:rPr>
      <w:rFonts w:ascii="Verdana" w:hAnsi="Verdana"/>
      <w:b/>
      <w:bCs/>
      <w:color w:val="0000FF"/>
      <w:sz w:val="16"/>
      <w:u w:val="single"/>
    </w:rPr>
  </w:style>
  <w:style w:type="paragraph" w:styleId="TM1">
    <w:name w:val="toc 1"/>
    <w:basedOn w:val="Normal"/>
    <w:next w:val="Normal"/>
    <w:autoRedefine/>
    <w:semiHidden/>
    <w:rsid w:val="00295494"/>
    <w:pPr>
      <w:shd w:val="clear" w:color="auto" w:fill="D9D9D9"/>
      <w:tabs>
        <w:tab w:val="left" w:pos="1134"/>
        <w:tab w:val="left" w:pos="1916"/>
        <w:tab w:val="right" w:pos="9180"/>
      </w:tabs>
      <w:spacing w:before="20" w:after="60" w:line="264" w:lineRule="auto"/>
      <w:jc w:val="center"/>
    </w:pPr>
    <w:rPr>
      <w:rFonts w:ascii="Arial" w:hAnsi="Arial"/>
      <w:b/>
      <w:noProof/>
      <w:sz w:val="16"/>
      <w:szCs w:val="26"/>
      <w:u w:val="single"/>
    </w:rPr>
  </w:style>
  <w:style w:type="paragraph" w:customStyle="1" w:styleId="StyleContactNom">
    <w:name w:val="* Style Contact Nom"/>
    <w:basedOn w:val="StyleContactDirection"/>
    <w:rsid w:val="00672F26"/>
    <w:pPr>
      <w:pBdr>
        <w:top w:val="single" w:sz="6" w:space="1" w:color="999999"/>
      </w:pBdr>
      <w:spacing w:before="120"/>
    </w:pPr>
    <w:rPr>
      <w:b w:val="0"/>
      <w:bCs w:val="0"/>
    </w:rPr>
  </w:style>
  <w:style w:type="paragraph" w:customStyle="1" w:styleId="Misejour">
    <w:name w:val="Mise à jour"/>
    <w:basedOn w:val="Normal"/>
    <w:next w:val="Normal"/>
    <w:rsid w:val="00672F26"/>
    <w:pPr>
      <w:pBdr>
        <w:bottom w:val="single" w:sz="6" w:space="1" w:color="999999"/>
      </w:pBdr>
      <w:spacing w:after="120"/>
      <w:jc w:val="right"/>
    </w:pPr>
    <w:rPr>
      <w:color w:val="999999"/>
      <w:sz w:val="18"/>
    </w:rPr>
  </w:style>
  <w:style w:type="paragraph" w:customStyle="1" w:styleId="TitreDoc">
    <w:name w:val="*Titre Doc"/>
    <w:basedOn w:val="Normal"/>
    <w:rsid w:val="00672F26"/>
    <w:pPr>
      <w:pBdr>
        <w:top w:val="single" w:sz="12" w:space="3" w:color="9DBC00"/>
        <w:left w:val="single" w:sz="12" w:space="3" w:color="9DBC00"/>
        <w:bottom w:val="single" w:sz="12" w:space="3" w:color="9DBC00"/>
        <w:right w:val="single" w:sz="12" w:space="3" w:color="9DBC00"/>
      </w:pBdr>
      <w:spacing w:before="120" w:after="120"/>
      <w:jc w:val="center"/>
    </w:pPr>
    <w:rPr>
      <w:rFonts w:ascii="Arial Black" w:hAnsi="Arial Black"/>
      <w:b/>
      <w:color w:val="999999"/>
      <w:sz w:val="40"/>
      <w:szCs w:val="40"/>
    </w:rPr>
  </w:style>
  <w:style w:type="paragraph" w:customStyle="1" w:styleId="StyleMisejourGauche0cm">
    <w:name w:val="Style Mise à jour + Gauche :  0 cm"/>
    <w:basedOn w:val="Misejour"/>
    <w:rsid w:val="00672F26"/>
    <w:pPr>
      <w:numPr>
        <w:numId w:val="2"/>
      </w:numPr>
      <w:tabs>
        <w:tab w:val="clear" w:pos="1776"/>
      </w:tabs>
      <w:ind w:left="0" w:firstLine="0"/>
    </w:pPr>
  </w:style>
  <w:style w:type="paragraph" w:customStyle="1" w:styleId="listepuce">
    <w:name w:val="liste à puce"/>
    <w:basedOn w:val="Normal"/>
    <w:link w:val="listepuceCarCar"/>
    <w:autoRedefine/>
    <w:rsid w:val="00672F26"/>
    <w:pPr>
      <w:numPr>
        <w:numId w:val="1"/>
      </w:numPr>
      <w:jc w:val="left"/>
    </w:pPr>
    <w:rPr>
      <w:sz w:val="18"/>
      <w:szCs w:val="24"/>
    </w:rPr>
  </w:style>
  <w:style w:type="character" w:customStyle="1" w:styleId="listepuceCarCar">
    <w:name w:val="liste à puce Car Car"/>
    <w:link w:val="listepuce"/>
    <w:rsid w:val="00672F26"/>
    <w:rPr>
      <w:rFonts w:ascii="Verdana" w:hAnsi="Verdana"/>
      <w:sz w:val="18"/>
      <w:szCs w:val="24"/>
      <w:lang w:val="fr-FR" w:eastAsia="fr-FR" w:bidi="ar-SA"/>
    </w:rPr>
  </w:style>
  <w:style w:type="paragraph" w:customStyle="1" w:styleId="Titretableau">
    <w:name w:val="*Titre tableau"/>
    <w:basedOn w:val="Normal"/>
    <w:rsid w:val="00672F26"/>
    <w:pPr>
      <w:spacing w:before="0" w:line="264" w:lineRule="auto"/>
      <w:jc w:val="left"/>
    </w:pPr>
    <w:rPr>
      <w:b/>
      <w:color w:val="808080"/>
      <w:sz w:val="16"/>
      <w:szCs w:val="16"/>
    </w:rPr>
  </w:style>
  <w:style w:type="paragraph" w:customStyle="1" w:styleId="Textetableau">
    <w:name w:val="*Texte tableau"/>
    <w:basedOn w:val="Normal"/>
    <w:rsid w:val="0094511F"/>
    <w:pPr>
      <w:spacing w:before="0" w:line="264" w:lineRule="auto"/>
      <w:jc w:val="left"/>
    </w:pPr>
    <w:rPr>
      <w:sz w:val="18"/>
      <w:szCs w:val="16"/>
    </w:rPr>
  </w:style>
  <w:style w:type="character" w:customStyle="1" w:styleId="textecouleurgras">
    <w:name w:val="*texte couleur gras"/>
    <w:rsid w:val="00672F26"/>
    <w:rPr>
      <w:rFonts w:ascii="Verdana" w:hAnsi="Verdana" w:cs="Trebuchet MS"/>
      <w:b/>
      <w:color w:val="9DBC00"/>
      <w:sz w:val="18"/>
      <w:szCs w:val="18"/>
    </w:rPr>
  </w:style>
  <w:style w:type="paragraph" w:styleId="TM2">
    <w:name w:val="toc 2"/>
    <w:basedOn w:val="Normal"/>
    <w:next w:val="Normal"/>
    <w:autoRedefine/>
    <w:semiHidden/>
    <w:rsid w:val="00672F26"/>
    <w:pPr>
      <w:tabs>
        <w:tab w:val="left" w:pos="1701"/>
      </w:tabs>
      <w:ind w:left="220"/>
    </w:pPr>
    <w:rPr>
      <w:rFonts w:ascii="Arial" w:hAnsi="Arial"/>
      <w:b/>
      <w:color w:val="808080"/>
      <w:sz w:val="18"/>
      <w:u w:val="single"/>
    </w:rPr>
  </w:style>
  <w:style w:type="paragraph" w:styleId="TM3">
    <w:name w:val="toc 3"/>
    <w:basedOn w:val="Normal"/>
    <w:next w:val="Normal"/>
    <w:autoRedefine/>
    <w:semiHidden/>
    <w:rsid w:val="00672F26"/>
    <w:pPr>
      <w:tabs>
        <w:tab w:val="left" w:pos="2268"/>
      </w:tabs>
      <w:ind w:left="440"/>
    </w:pPr>
    <w:rPr>
      <w:rFonts w:ascii="Arial" w:hAnsi="Arial"/>
      <w:color w:val="C0C0C0"/>
      <w:sz w:val="18"/>
      <w:u w:val="single"/>
    </w:rPr>
  </w:style>
  <w:style w:type="character" w:styleId="Lienhypertextesuivivisit">
    <w:name w:val="FollowedHyperlink"/>
    <w:rsid w:val="008469CC"/>
    <w:rPr>
      <w:rFonts w:ascii="Verdana" w:hAnsi="Verdana"/>
      <w:color w:val="800080"/>
      <w:sz w:val="16"/>
      <w:u w:val="single"/>
    </w:rPr>
  </w:style>
  <w:style w:type="paragraph" w:customStyle="1" w:styleId="Styleliste1erniveauTimes11pt">
    <w:name w:val="Style liste 1er niveau + Times 11 pt"/>
    <w:basedOn w:val="listepuce"/>
    <w:link w:val="Styleliste1erniveauTimes11ptCar"/>
    <w:rsid w:val="00672F26"/>
    <w:rPr>
      <w:sz w:val="20"/>
    </w:rPr>
  </w:style>
  <w:style w:type="character" w:customStyle="1" w:styleId="Styleliste1erniveauTimes11ptCar">
    <w:name w:val="Style liste 1er niveau + Times 11 pt Car"/>
    <w:basedOn w:val="listepuceCarCar"/>
    <w:link w:val="Styleliste1erniveauTimes11pt"/>
    <w:rsid w:val="00672F26"/>
    <w:rPr>
      <w:rFonts w:ascii="Verdana" w:hAnsi="Verdana"/>
      <w:sz w:val="18"/>
      <w:szCs w:val="24"/>
      <w:lang w:val="fr-FR" w:eastAsia="fr-FR" w:bidi="ar-SA"/>
    </w:rPr>
  </w:style>
  <w:style w:type="character" w:customStyle="1" w:styleId="StyleStylechapitre1Citronvert">
    <w:name w:val="Style *Style chapitre1 + Citron vert"/>
    <w:rsid w:val="00672F26"/>
    <w:rPr>
      <w:rFonts w:ascii="Arial" w:hAnsi="Arial"/>
      <w:color w:val="99CC00"/>
      <w:sz w:val="28"/>
      <w:u w:val="none"/>
      <w:bdr w:val="none" w:sz="0" w:space="0" w:color="auto"/>
      <w:shd w:val="clear" w:color="auto" w:fill="auto"/>
    </w:rPr>
  </w:style>
  <w:style w:type="paragraph" w:customStyle="1" w:styleId="Styleliste1erniveauGrasSoulignement">
    <w:name w:val="Style *liste 1er niveau + Gras Soulignement"/>
    <w:basedOn w:val="Normal"/>
    <w:rsid w:val="00EC47D1"/>
    <w:pPr>
      <w:numPr>
        <w:numId w:val="3"/>
      </w:numPr>
    </w:pPr>
  </w:style>
  <w:style w:type="paragraph" w:customStyle="1" w:styleId="listepuces">
    <w:name w:val="* liste à puces"/>
    <w:basedOn w:val="Styleliste1erniveauGrasSoulignement"/>
    <w:rsid w:val="009E5ADF"/>
    <w:rPr>
      <w:b/>
      <w:color w:val="999999"/>
    </w:rPr>
  </w:style>
  <w:style w:type="table" w:styleId="Grilledutableau">
    <w:name w:val="Table Grid"/>
    <w:basedOn w:val="TableauNormal"/>
    <w:rsid w:val="00F07D71"/>
    <w:pPr>
      <w:spacing w:before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TM1Centr">
    <w:name w:val="Style TM 1 + Centré"/>
    <w:basedOn w:val="TM1"/>
    <w:rsid w:val="00295494"/>
    <w:pPr>
      <w:shd w:val="clear" w:color="auto" w:fill="E0E0E0"/>
    </w:pPr>
    <w:rPr>
      <w:b w:val="0"/>
      <w:bCs/>
      <w:color w:val="333333"/>
      <w:szCs w:val="20"/>
    </w:rPr>
  </w:style>
  <w:style w:type="paragraph" w:customStyle="1" w:styleId="StyleArialBlackGrasCentrAvant0pt">
    <w:name w:val="Style Arial Black Gras Centré Avant : 0 pt"/>
    <w:basedOn w:val="Normal"/>
    <w:rsid w:val="006C731F"/>
    <w:pPr>
      <w:shd w:val="clear" w:color="auto" w:fill="E6E6E6"/>
      <w:spacing w:before="0"/>
      <w:jc w:val="center"/>
    </w:pPr>
    <w:rPr>
      <w:rFonts w:ascii="Arial Black" w:hAnsi="Arial Black"/>
      <w:b/>
      <w:bCs/>
    </w:rPr>
  </w:style>
  <w:style w:type="paragraph" w:customStyle="1" w:styleId="Styleliste2MotifTransparenteGris-10">
    <w:name w:val="Style * liste 2 + Motif : Transparente (Gris - 10 %)"/>
    <w:basedOn w:val="Normal"/>
    <w:rsid w:val="002723FA"/>
    <w:pPr>
      <w:numPr>
        <w:numId w:val="4"/>
      </w:numPr>
      <w:jc w:val="left"/>
    </w:pPr>
    <w:rPr>
      <w:sz w:val="18"/>
    </w:rPr>
  </w:style>
  <w:style w:type="paragraph" w:customStyle="1" w:styleId="renvois">
    <w:name w:val="* renvois"/>
    <w:basedOn w:val="Normal"/>
    <w:next w:val="Normal"/>
    <w:link w:val="renvoisCar"/>
    <w:rsid w:val="00087AF3"/>
    <w:rPr>
      <w:rFonts w:ascii="Arial Black" w:hAnsi="Arial Black"/>
      <w:sz w:val="18"/>
      <w:shd w:val="clear" w:color="auto" w:fill="E6E6E6"/>
    </w:rPr>
  </w:style>
  <w:style w:type="character" w:customStyle="1" w:styleId="renvoisCar">
    <w:name w:val="* renvois Car"/>
    <w:link w:val="renvois"/>
    <w:rsid w:val="00087AF3"/>
    <w:rPr>
      <w:rFonts w:ascii="Arial Black" w:hAnsi="Arial Black"/>
      <w:sz w:val="18"/>
      <w:shd w:val="clear" w:color="auto" w:fill="E6E6E6"/>
      <w:lang w:val="fr-FR" w:eastAsia="fr-FR" w:bidi="ar-SA"/>
    </w:rPr>
  </w:style>
  <w:style w:type="paragraph" w:customStyle="1" w:styleId="xl55">
    <w:name w:val="xl55"/>
    <w:basedOn w:val="Normal"/>
    <w:rsid w:val="00FD258F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80"/>
      <w:sz w:val="28"/>
      <w:szCs w:val="28"/>
    </w:rPr>
  </w:style>
  <w:style w:type="paragraph" w:styleId="Commentaire">
    <w:name w:val="annotation text"/>
    <w:basedOn w:val="Normal"/>
    <w:link w:val="CommentaireCar"/>
    <w:semiHidden/>
    <w:rsid w:val="00FD258F"/>
    <w:pPr>
      <w:spacing w:before="0"/>
      <w:jc w:val="left"/>
    </w:pPr>
    <w:rPr>
      <w:rFonts w:ascii="Arial" w:hAnsi="Arial"/>
    </w:rPr>
  </w:style>
  <w:style w:type="paragraph" w:customStyle="1" w:styleId="textecourrier">
    <w:name w:val="textecourrier"/>
    <w:basedOn w:val="Normal"/>
    <w:rsid w:val="00140FD8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character" w:styleId="lev">
    <w:name w:val="Strong"/>
    <w:uiPriority w:val="22"/>
    <w:qFormat/>
    <w:rsid w:val="00140FD8"/>
    <w:rPr>
      <w:b/>
      <w:bCs/>
    </w:rPr>
  </w:style>
  <w:style w:type="character" w:styleId="Marquedecommentaire">
    <w:name w:val="annotation reference"/>
    <w:rsid w:val="00375600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rsid w:val="00375600"/>
    <w:pPr>
      <w:spacing w:before="60"/>
      <w:jc w:val="both"/>
    </w:pPr>
    <w:rPr>
      <w:rFonts w:ascii="Verdana" w:hAnsi="Verdana"/>
      <w:b/>
      <w:bCs/>
    </w:rPr>
  </w:style>
  <w:style w:type="character" w:customStyle="1" w:styleId="CommentaireCar">
    <w:name w:val="Commentaire Car"/>
    <w:link w:val="Commentaire"/>
    <w:semiHidden/>
    <w:rsid w:val="00375600"/>
    <w:rPr>
      <w:rFonts w:ascii="Arial" w:hAnsi="Arial"/>
    </w:rPr>
  </w:style>
  <w:style w:type="character" w:customStyle="1" w:styleId="ObjetducommentaireCar">
    <w:name w:val="Objet du commentaire Car"/>
    <w:link w:val="Objetducommentaire"/>
    <w:rsid w:val="00375600"/>
    <w:rPr>
      <w:rFonts w:ascii="Verdana" w:hAnsi="Verdana"/>
      <w:b/>
      <w:bCs/>
    </w:rPr>
  </w:style>
  <w:style w:type="character" w:customStyle="1" w:styleId="nivel21">
    <w:name w:val="nivel21"/>
    <w:rsid w:val="00C14CA2"/>
    <w:rPr>
      <w:vanish w:val="0"/>
      <w:webHidden w:val="0"/>
      <w:specVanish w:val="0"/>
    </w:rPr>
  </w:style>
  <w:style w:type="paragraph" w:styleId="Paragraphedeliste">
    <w:name w:val="List Paragraph"/>
    <w:basedOn w:val="Normal"/>
    <w:uiPriority w:val="34"/>
    <w:qFormat/>
    <w:rsid w:val="00700B11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Textecourrier0">
    <w:name w:val="Texte courrier"/>
    <w:basedOn w:val="Normal"/>
    <w:rsid w:val="002B07FB"/>
    <w:pPr>
      <w:spacing w:before="120"/>
      <w:ind w:left="1134"/>
    </w:pPr>
    <w:rPr>
      <w:rFonts w:ascii="Arial Narrow" w:eastAsia="Arial Unicode MS" w:hAnsi="Arial Narrow"/>
      <w:noProof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8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ntrarennes/index.php?id=2287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EE92A-BF20-442D-B368-4275C6B42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1482</Words>
  <Characters>8801</Characters>
  <Application>Microsoft Office Word</Application>
  <DocSecurity>4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Pôle Ressources Humaines</vt:lpstr>
    </vt:vector>
  </TitlesOfParts>
  <Company>Ville de Rennes</Company>
  <LinksUpToDate>false</LinksUpToDate>
  <CharactersWithSpaces>10263</CharactersWithSpaces>
  <SharedDoc>false</SharedDoc>
  <HLinks>
    <vt:vector size="6" baseType="variant">
      <vt:variant>
        <vt:i4>720991</vt:i4>
      </vt:variant>
      <vt:variant>
        <vt:i4>0</vt:i4>
      </vt:variant>
      <vt:variant>
        <vt:i4>0</vt:i4>
      </vt:variant>
      <vt:variant>
        <vt:i4>5</vt:i4>
      </vt:variant>
      <vt:variant>
        <vt:lpwstr>http://intrarennes/index.php?id=2287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Pôle Ressources Humaines</dc:title>
  <dc:subject/>
  <dc:creator>Ville de Rennes</dc:creator>
  <cp:keywords/>
  <cp:lastModifiedBy>BALLUAIS Fabienne</cp:lastModifiedBy>
  <cp:revision>2</cp:revision>
  <cp:lastPrinted>2023-03-21T10:49:00Z</cp:lastPrinted>
  <dcterms:created xsi:type="dcterms:W3CDTF">2023-03-21T10:49:00Z</dcterms:created>
  <dcterms:modified xsi:type="dcterms:W3CDTF">2023-03-21T10:49:00Z</dcterms:modified>
</cp:coreProperties>
</file>