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963741789" w:edGrp="everyone"/>
          <w:r w:rsidR="00566DA8">
            <w:t>Ingénieur Chargé d'études de mobilité</w:t>
          </w:r>
          <w:permEnd w:id="1963741789"/>
        </w:sdtContent>
      </w:sdt>
      <w:r w:rsidR="00CC2FE8" w:rsidRPr="00CC2FE8">
        <w:t xml:space="preserve"> </w:t>
      </w:r>
    </w:p>
    <w:p w:rsidR="00DD76AE" w:rsidRPr="00AC1059" w:rsidRDefault="0033620C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658923413" w:edGrp="everyone"/>
          <w:r w:rsidR="009F6F3E">
            <w:t>B</w:t>
          </w:r>
          <w:permEnd w:id="658923413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469593465" w:edGrp="everyone"/>
          <w:r w:rsidR="009F6F3E">
            <w:t>Rennes Métropole</w:t>
          </w:r>
          <w:permEnd w:id="469593465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33620C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2097248096" w:edGrp="everyone"/>
          <w:r w:rsidR="009F6F3E">
            <w:t>Direction de la Mobilité et des Transports</w:t>
          </w:r>
          <w:r w:rsidR="00CA3198">
            <w:t xml:space="preserve"> (DMT)</w:t>
          </w:r>
          <w:permEnd w:id="2097248096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782525220" w:edGrp="everyone"/>
          <w:r w:rsidR="000352C1">
            <w:t>5</w:t>
          </w:r>
          <w:r w:rsidR="008D73D8">
            <w:t>6</w:t>
          </w:r>
          <w:permEnd w:id="782525220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1624731924" w:edGrp="everyone"/>
          <w:r w:rsidR="00D437E8">
            <w:t xml:space="preserve">La DMT est chargée </w:t>
          </w:r>
          <w:r w:rsidR="00D437E8" w:rsidRPr="008871A4">
            <w:rPr>
              <w:rFonts w:asciiTheme="majorHAnsi" w:eastAsia="Times New Roman" w:hAnsiTheme="majorHAnsi" w:cs="Times New Roman"/>
              <w:sz w:val="22"/>
              <w:lang w:eastAsia="fr-FR"/>
            </w:rPr>
            <w:t>de définir la politique mobilité de la Métropole.</w:t>
          </w:r>
          <w:r w:rsidR="00D437E8">
            <w:t xml:space="preserve"> Elle </w:t>
          </w:r>
          <w:r w:rsidR="00D437E8" w:rsidRPr="00A636C5">
            <w:rPr>
              <w:rFonts w:asciiTheme="majorHAnsi" w:eastAsia="Times New Roman" w:hAnsiTheme="majorHAnsi" w:cs="Times New Roman"/>
              <w:sz w:val="22"/>
              <w:lang w:eastAsia="fr-FR"/>
            </w:rPr>
            <w:t>assure</w:t>
          </w:r>
          <w:r w:rsidR="00A74995">
            <w:t xml:space="preserve"> notamment</w:t>
          </w:r>
          <w:r w:rsidR="00D437E8" w:rsidRPr="00A636C5">
            <w:rPr>
              <w:rFonts w:asciiTheme="majorHAnsi" w:eastAsia="Times New Roman" w:hAnsiTheme="majorHAnsi" w:cs="Times New Roman"/>
              <w:sz w:val="22"/>
              <w:lang w:eastAsia="fr-FR"/>
            </w:rPr>
            <w:t xml:space="preserve"> les missions d'autorité organisatrice de la mobilité</w:t>
          </w:r>
          <w:r w:rsidR="00014477">
            <w:t>. Composée de 56</w:t>
          </w:r>
          <w:r w:rsidR="004C00A6">
            <w:t xml:space="preserve"> agents, ell</w:t>
          </w:r>
          <w:r w:rsidR="00934DBD">
            <w:t xml:space="preserve">e est organisée en 3 services, Service Réseaux de transport (SRT), Service Métro Investissements Transports (SMIT), Service Mobilité Urbaine (SMU) </w:t>
          </w:r>
          <w:permEnd w:id="1624731924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33620C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2091126774" w:edGrp="everyone"/>
          <w:r w:rsidR="000E19CB">
            <w:t>Service Mobilité Urbaine (SMU)</w:t>
          </w:r>
          <w:permEnd w:id="2091126774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587941793" w:edGrp="everyone"/>
          <w:r w:rsidR="000E19CB">
            <w:t xml:space="preserve">Le SMU est le service </w:t>
          </w:r>
          <w:r w:rsidR="000E19CB" w:rsidRPr="00777DF6">
            <w:rPr>
              <w:rFonts w:asciiTheme="majorHAnsi" w:eastAsia="Times New Roman" w:hAnsiTheme="majorHAnsi" w:cs="Arial"/>
              <w:lang w:eastAsia="fr-FR"/>
            </w:rPr>
            <w:t>référent dans le domaine des déplacements</w:t>
          </w:r>
          <w:r w:rsidR="000E19CB">
            <w:t xml:space="preserve"> (Pilotage </w:t>
          </w:r>
          <w:r w:rsidR="00435B57">
            <w:t xml:space="preserve">: </w:t>
          </w:r>
          <w:r w:rsidR="000E19CB">
            <w:t>du Plan de Déplacements Urbain</w:t>
          </w:r>
          <w:r w:rsidR="001A1D78">
            <w:t>s</w:t>
          </w:r>
          <w:r w:rsidR="000E19CB">
            <w:t xml:space="preserve"> et ses déclinaisons, </w:t>
          </w:r>
          <w:r w:rsidR="00435B57">
            <w:t xml:space="preserve">des </w:t>
          </w:r>
          <w:r w:rsidR="000E19CB">
            <w:t>étud</w:t>
          </w:r>
          <w:r w:rsidR="00435B57">
            <w:t>es mobilité, de la stratégie Changement de Comportements,..)</w:t>
          </w:r>
          <w:permEnd w:id="587941793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822579997" w:edGrp="everyone"/>
          <w:r w:rsidR="009F6F3E">
            <w:t>2</w:t>
          </w:r>
          <w:r w:rsidR="000352C1">
            <w:t>1</w:t>
          </w:r>
          <w:permEnd w:id="1822579997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33620C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505435889" w:edGrp="everyone"/>
          <w:r w:rsidR="006E3DA6">
            <w:t xml:space="preserve">Le poste consiste à mener </w:t>
          </w:r>
          <w:r w:rsidR="006E3DA6" w:rsidRPr="00FA6665">
            <w:rPr>
              <w:rFonts w:ascii="Verdana" w:eastAsia="Times New Roman" w:hAnsi="Verdana" w:cs="Times New Roman"/>
              <w:sz w:val="18"/>
              <w:szCs w:val="20"/>
              <w:lang w:eastAsia="fr-FR"/>
            </w:rPr>
            <w:t>des études sectorielles sur des problématiques de déplacements et des études pré</w:t>
          </w:r>
          <w:r w:rsidR="00897337">
            <w:t>-</w:t>
          </w:r>
          <w:r w:rsidR="006E3DA6" w:rsidRPr="00FA6665">
            <w:rPr>
              <w:rFonts w:ascii="Verdana" w:eastAsia="Times New Roman" w:hAnsi="Verdana" w:cs="Times New Roman"/>
              <w:sz w:val="18"/>
              <w:szCs w:val="20"/>
              <w:lang w:eastAsia="fr-FR"/>
            </w:rPr>
            <w:t xml:space="preserve">opérationnelles permettant aux équipes de </w:t>
          </w:r>
          <w:r w:rsidR="006E3DA6">
            <w:t>conduite d'opération</w:t>
          </w:r>
          <w:r w:rsidR="006E3DA6" w:rsidRPr="00FA6665">
            <w:rPr>
              <w:rFonts w:ascii="Verdana" w:eastAsia="Times New Roman" w:hAnsi="Verdana" w:cs="Times New Roman"/>
              <w:sz w:val="18"/>
              <w:szCs w:val="20"/>
              <w:lang w:eastAsia="fr-FR"/>
            </w:rPr>
            <w:t xml:space="preserve"> une prise en compte optimale des besoins de mobilité dans leurs opérations</w:t>
          </w:r>
          <w:r w:rsidR="006E3DA6">
            <w:t>.</w:t>
          </w:r>
          <w:r w:rsidR="006E3DA6">
            <w:br/>
            <w:t>Ces études permettent de partager les orientations stratégiques de politiques de mobilité de Rennes Métropole et des communes.</w:t>
          </w:r>
          <w:permEnd w:id="505435889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017220423" w:edGrp="everyone"/>
          <w:r w:rsidR="006E3DA6">
            <w:t>Conduire des études pré</w:t>
          </w:r>
          <w:r w:rsidR="00566DA8">
            <w:t>-</w:t>
          </w:r>
          <w:r w:rsidR="006E3DA6">
            <w:t>op</w:t>
          </w:r>
          <w:r w:rsidR="008B3ED3">
            <w:t>é</w:t>
          </w:r>
          <w:r w:rsidR="006E3DA6">
            <w:t xml:space="preserve">rationnelles </w:t>
          </w:r>
          <w:r w:rsidR="00897337">
            <w:t xml:space="preserve">de mobilité </w:t>
          </w:r>
          <w:r w:rsidR="006E3DA6">
            <w:t>50</w:t>
          </w:r>
          <w:r w:rsidR="00CD381A">
            <w:t>%</w:t>
          </w:r>
          <w:permEnd w:id="2017220423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99570182" w:edGrp="everyone" w:displacedByCustomXml="prev"/>
        <w:p w:rsidR="00D669D3" w:rsidRPr="00F94996" w:rsidRDefault="006E3DA6" w:rsidP="00F94996">
          <w:r w:rsidRPr="003529CC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Définir l’organisation et le montage des études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3529CC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Établir diagnostic, problématique et analyse en matière de déplacements tous modes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3529CC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Définir et hiérarchiser les objectifs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3529CC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 xml:space="preserve">Élaborer </w:t>
          </w:r>
          <w:r w:rsidR="00897337">
            <w:t xml:space="preserve">un ou plusieurs scénarios et les évaluer afin d'établir </w:t>
          </w:r>
          <w:r w:rsidRPr="003529CC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le programme fonctionnel en lien avec les autres services et partenaires</w:t>
          </w:r>
          <w:r w:rsidR="000F428E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="000F428E">
            <w:t>Représenter la collectivité dans le cadre de réunions publiques</w:t>
          </w:r>
        </w:p>
        <w:permEnd w:id="99570182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21573519" w:edGrp="everyone"/>
          <w:r w:rsidR="00566DA8" w:rsidRPr="00566DA8">
            <w:t xml:space="preserve">Études </w:t>
          </w:r>
          <w:r w:rsidR="00897337">
            <w:t xml:space="preserve">de </w:t>
          </w:r>
          <w:r w:rsidR="00566DA8" w:rsidRPr="00566DA8">
            <w:t xml:space="preserve">Mobilité en lien avec </w:t>
          </w:r>
          <w:r w:rsidR="00897337">
            <w:t>nouveaux aménagement (</w:t>
          </w:r>
          <w:r w:rsidR="00566DA8" w:rsidRPr="00566DA8">
            <w:t>créations de ZAC</w:t>
          </w:r>
          <w:r w:rsidR="00897337">
            <w:t>…)</w:t>
          </w:r>
          <w:r w:rsidR="008B3ED3">
            <w:t xml:space="preserve"> 3</w:t>
          </w:r>
          <w:r w:rsidR="009572C9">
            <w:t>0%</w:t>
          </w:r>
          <w:permEnd w:id="821573519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761602821" w:edGrp="everyone" w:displacedByCustomXml="prev"/>
        <w:p w:rsidR="00B34034" w:rsidRPr="00F94996" w:rsidRDefault="00566DA8" w:rsidP="00F94996">
          <w:r>
            <w:t xml:space="preserve">- </w:t>
          </w:r>
          <w:r w:rsidRPr="006742C1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t>Réaliser des études  pré-opérationnelles et fonctionnelles de mobilité en lien avec la création et la réalisation de ZAC en zone urbaine.</w:t>
          </w:r>
          <w:r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br/>
          </w:r>
          <w:r w:rsidRPr="006742C1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t>Intégrer les problématiques d'organisation des déplacements</w:t>
          </w:r>
          <w:r w:rsidR="008B3ED3">
            <w:t xml:space="preserve"> et du stationnement</w:t>
          </w:r>
          <w:r w:rsidRPr="006742C1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t>.</w:t>
          </w:r>
          <w:r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br/>
          </w:r>
          <w:r w:rsidRPr="006742C1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t>Estimer les impacts prévisibles en termes de mobilité</w:t>
          </w:r>
          <w:r w:rsidR="00897337">
            <w:t xml:space="preserve"> (génération de trafic…)</w:t>
          </w:r>
          <w:r w:rsidRPr="006742C1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t>.</w:t>
          </w:r>
          <w:r w:rsidR="000F428E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br/>
          </w:r>
          <w:r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br/>
          </w:r>
          <w:r w:rsidRPr="006742C1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t>Élaborer le programme fonctionnel des voies.</w:t>
          </w:r>
          <w:r w:rsidR="008B3ED3">
            <w:rPr>
              <w:rFonts w:ascii="Verdana" w:eastAsia="Times New Roman" w:hAnsi="Verdana" w:cs="Times New Roman"/>
              <w:sz w:val="18"/>
              <w:szCs w:val="18"/>
              <w:lang w:eastAsia="fr-FR"/>
            </w:rPr>
            <w:br/>
          </w:r>
          <w:proofErr w:type="spellStart"/>
          <w:r w:rsidR="008B3ED3">
            <w:t>Etudier</w:t>
          </w:r>
          <w:proofErr w:type="spellEnd"/>
          <w:r w:rsidR="008B3ED3">
            <w:t xml:space="preserve"> les besoins et dimensionnements des dispositifs de stationnements. </w:t>
          </w:r>
          <w:r w:rsidR="000F428E">
            <w:br/>
            <w:t xml:space="preserve">Représenter la collectivité dans le cadre de réunions publiques </w:t>
          </w:r>
          <w:r>
            <w:br/>
          </w:r>
          <w:r>
            <w:br/>
            <w:t>3</w:t>
          </w:r>
          <w:r w:rsidRPr="009063E8">
            <w:rPr>
              <w:rFonts w:ascii="Condate Light" w:eastAsiaTheme="majorEastAsia" w:hAnsi="Condate Light" w:cstheme="majorBidi"/>
              <w:sz w:val="28"/>
              <w:szCs w:val="24"/>
            </w:rPr>
            <w:t>-</w:t>
          </w:r>
          <w:r>
            <w:t>Modélisation de trafic</w:t>
          </w:r>
          <w:r w:rsidRPr="009063E8">
            <w:rPr>
              <w:rFonts w:ascii="Condate Light" w:eastAsiaTheme="majorEastAsia" w:hAnsi="Condate Light" w:cstheme="majorBidi"/>
              <w:sz w:val="28"/>
              <w:szCs w:val="24"/>
            </w:rPr>
            <w:t xml:space="preserve"> 20%</w:t>
          </w:r>
          <w:r>
            <w:rPr>
              <w:rFonts w:ascii="Condate Light" w:eastAsiaTheme="majorEastAsia" w:hAnsi="Condate Light" w:cstheme="majorBidi"/>
              <w:sz w:val="28"/>
              <w:szCs w:val="24"/>
            </w:rPr>
            <w:br/>
          </w:r>
          <w:proofErr w:type="spellStart"/>
          <w:r w:rsidR="00897337">
            <w:t>A</w:t>
          </w:r>
          <w:proofErr w:type="spellEnd"/>
          <w:r w:rsidR="00897337">
            <w:t xml:space="preserve"> l'aide du modèle de trafic de Rennes Métropole, </w:t>
          </w:r>
          <w:r w:rsidR="00897337">
            <w:rPr>
              <w:rFonts w:ascii="Verdana" w:eastAsia="Arial Unicode MS" w:hAnsi="Verdana" w:cs="Arial"/>
              <w:sz w:val="18"/>
              <w:szCs w:val="18"/>
              <w:lang w:eastAsia="fr-FR"/>
            </w:rPr>
            <w:t>p</w:t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>iloter ou assister les chargés d’études pour les études prospectives de déplacements dans le cadre d’études à l’échelle de Rennes Métropole ou sectorielles :</w:t>
          </w:r>
          <w:r>
            <w:rPr>
              <w:rFonts w:ascii="Verdana" w:eastAsia="Arial Unicode MS" w:hAnsi="Verdana" w:cs="Arial"/>
              <w:sz w:val="18"/>
              <w:szCs w:val="18"/>
              <w:lang w:eastAsia="fr-FR"/>
            </w:rPr>
            <w:br/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>Avec un prestataire extérieur :</w:t>
          </w:r>
          <w:r>
            <w:rPr>
              <w:rFonts w:ascii="Verdana" w:eastAsia="Arial Unicode MS" w:hAnsi="Verdana" w:cs="Arial"/>
              <w:sz w:val="18"/>
              <w:szCs w:val="18"/>
              <w:lang w:eastAsia="fr-FR"/>
            </w:rPr>
            <w:br/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>-</w:t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ab/>
            <w:t xml:space="preserve">préparer les pièces techniques (cahier des </w:t>
          </w:r>
          <w:r>
            <w:rPr>
              <w:rFonts w:ascii="Verdana" w:eastAsia="Arial Unicode MS" w:hAnsi="Verdana" w:cs="Arial"/>
              <w:sz w:val="18"/>
              <w:szCs w:val="18"/>
              <w:lang w:eastAsia="fr-FR"/>
            </w:rPr>
            <w:t>charges) du dossier de consulta</w:t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>tion,</w:t>
          </w:r>
          <w:r>
            <w:rPr>
              <w:rFonts w:ascii="Verdana" w:eastAsia="Arial Unicode MS" w:hAnsi="Verdana" w:cs="Arial"/>
              <w:sz w:val="18"/>
              <w:szCs w:val="18"/>
              <w:lang w:eastAsia="fr-FR"/>
            </w:rPr>
            <w:br/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>-</w:t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ab/>
            <w:t xml:space="preserve">Participer au suivi technique, administratif et </w:t>
          </w:r>
          <w:r>
            <w:rPr>
              <w:rFonts w:ascii="Verdana" w:eastAsia="Arial Unicode MS" w:hAnsi="Verdana" w:cs="Arial"/>
              <w:sz w:val="18"/>
              <w:szCs w:val="18"/>
              <w:lang w:eastAsia="fr-FR"/>
            </w:rPr>
            <w:t>financier (avec assistance admi</w:t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>nistrative et financière) du marché.</w:t>
          </w:r>
          <w:r>
            <w:rPr>
              <w:rFonts w:ascii="Verdana" w:eastAsia="Arial Unicode MS" w:hAnsi="Verdana" w:cs="Arial"/>
              <w:sz w:val="18"/>
              <w:szCs w:val="18"/>
              <w:lang w:eastAsia="fr-FR"/>
            </w:rPr>
            <w:br/>
          </w:r>
          <w:r w:rsidRPr="005F2949">
            <w:rPr>
              <w:rFonts w:ascii="Verdana" w:eastAsia="Arial Unicode MS" w:hAnsi="Verdana" w:cs="Arial"/>
              <w:sz w:val="18"/>
              <w:szCs w:val="18"/>
              <w:lang w:eastAsia="fr-FR"/>
            </w:rPr>
            <w:t>En interne : analyser l’impact d’un projet d’urbanisation ou d’une infrastructure.</w:t>
          </w:r>
          <w:r w:rsidR="000F428E">
            <w:rPr>
              <w:rFonts w:ascii="Verdana" w:eastAsia="Arial Unicode MS" w:hAnsi="Verdana" w:cs="Arial"/>
              <w:sz w:val="18"/>
              <w:szCs w:val="18"/>
              <w:lang w:eastAsia="fr-FR"/>
            </w:rPr>
            <w:br/>
          </w:r>
          <w:r w:rsidR="000F428E">
            <w:br/>
          </w:r>
          <w:r w:rsidR="000F428E">
            <w:br/>
            <w:t>4- Traitement des doléances et réponses aux demandes d'usagers</w:t>
          </w:r>
          <w:r w:rsidR="000F428E">
            <w:br/>
          </w:r>
          <w:r w:rsidR="000F428E">
            <w:lastRenderedPageBreak/>
            <w:t>Répondre aux demandes des usagers sur les sujets en lien avec les questions de circulations.</w:t>
          </w:r>
        </w:p>
        <w:permEnd w:id="761602821" w:displacedByCustomXml="next"/>
      </w:sdtContent>
    </w:sdt>
    <w:p w:rsidR="005D07F4" w:rsidRPr="006C0253" w:rsidRDefault="0033620C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16018917" w:edGrp="everyone"/>
          <w:r w:rsidR="00475F96" w:rsidRPr="00475F96">
            <w:t>3- Préciser ici la troisième mission (xx%)</w:t>
          </w:r>
          <w:permEnd w:id="816018917"/>
        </w:sdtContent>
      </w:sdt>
    </w:p>
    <w:sdt>
      <w:sdtPr>
        <w:id w:val="-1243103131"/>
        <w:placeholder>
          <w:docPart w:val="64D9B9077D89488DA1626B41A47D0150"/>
        </w:placeholder>
        <w:showingPlcHdr/>
        <w15:color w:val="000000"/>
        <w15:appearance w15:val="hidden"/>
        <w:text w:multiLine="1"/>
      </w:sdtPr>
      <w:sdtEndPr/>
      <w:sdtContent>
        <w:permStart w:id="1004891157" w:edGrp="everyone" w:displacedByCustomXml="prev"/>
        <w:p w:rsidR="001930B3" w:rsidRDefault="00475F96" w:rsidP="00F94996">
          <w:r w:rsidRPr="00475F96">
            <w:t>Détailler ici les activités de cette mission.</w:t>
          </w:r>
        </w:p>
        <w:permEnd w:id="1004891157" w:displacedByCustomXml="next"/>
      </w:sdtContent>
    </w:sdt>
    <w:p w:rsidR="00A57C97" w:rsidRPr="006C0253" w:rsidRDefault="0033620C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5302608" w:edGrp="everyone"/>
          <w:r w:rsidR="00A57C97">
            <w:t>4</w:t>
          </w:r>
          <w:r w:rsidR="00A57C97" w:rsidRPr="00DD76AE">
            <w:t>- P</w:t>
          </w:r>
          <w:r w:rsidR="00A57C97">
            <w:t xml:space="preserve">réciser </w:t>
          </w:r>
          <w:r w:rsidR="00A57C97" w:rsidRPr="006C0253">
            <w:t xml:space="preserve">ici la </w:t>
          </w:r>
          <w:r w:rsidR="00A57C97">
            <w:t>quatrième</w:t>
          </w:r>
          <w:r w:rsidR="00A57C97" w:rsidRPr="006C0253">
            <w:t xml:space="preserve"> mission</w:t>
          </w:r>
          <w:r w:rsidR="00A57C97">
            <w:t xml:space="preserve"> (xx%)</w:t>
          </w:r>
          <w:permEnd w:id="65302608"/>
        </w:sdtContent>
      </w:sdt>
    </w:p>
    <w:sdt>
      <w:sdtPr>
        <w:id w:val="2092897752"/>
        <w:placeholder>
          <w:docPart w:val="7FDF68DD5C134D6DB6D2DDC93857CBE1"/>
        </w:placeholder>
        <w:showingPlcHdr/>
        <w15:color w:val="000000"/>
        <w15:appearance w15:val="hidden"/>
        <w:text w:multiLine="1"/>
      </w:sdtPr>
      <w:sdtEndPr/>
      <w:sdtContent>
        <w:permStart w:id="265567312" w:edGrp="everyone" w:displacedByCustomXml="prev"/>
        <w:p w:rsidR="00A57C97" w:rsidRDefault="00A57C97" w:rsidP="00F94996">
          <w:r w:rsidRPr="00F94996">
            <w:t>Détailler ici les activités de cette mission.</w:t>
          </w:r>
        </w:p>
        <w:permEnd w:id="265567312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344685289" w:edGrp="everyone" w:displacedByCustomXml="prev"/>
        <w:p w:rsidR="0022166B" w:rsidRDefault="008C13E9" w:rsidP="00D6047C">
          <w:pPr>
            <w:pStyle w:val="Bulletpoint"/>
          </w:pPr>
          <w:r>
            <w:t>Ce poste étant amené à entrer en contact avec di</w:t>
          </w:r>
          <w:r w:rsidR="000F428E">
            <w:t>fférentes directions, services, élus et public</w:t>
          </w:r>
          <w:r>
            <w:t>, les compétences de curiosité, d'agilité dans la recherche des données, de bienveillance, d'autonomie sont recherchées</w:t>
          </w:r>
        </w:p>
        <w:p w:rsidR="00AF71A0" w:rsidRDefault="0022166B" w:rsidP="00D6047C">
          <w:pPr>
            <w:pStyle w:val="Bulletpoint"/>
          </w:pPr>
          <w:r>
            <w:t>Qualités d'animation, de conviction, de pédagogie</w:t>
          </w:r>
        </w:p>
        <w:permEnd w:id="344685289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737223295" w:edGrp="everyone" w:displacedByCustomXml="prev"/>
        <w:p w:rsidR="000352C1" w:rsidRPr="000352C1" w:rsidRDefault="000352C1" w:rsidP="000352C1">
          <w:r w:rsidRPr="000352C1">
            <w:t>Capacité d'analyse et de synthèse, rigueur, sens de l'organisation</w:t>
          </w:r>
          <w:r w:rsidR="007836D6">
            <w:t>, capacité d'adaptation et de travail en équipe</w:t>
          </w:r>
        </w:p>
        <w:p w:rsidR="00566DA8" w:rsidRDefault="00566DA8" w:rsidP="000352C1">
          <w:r>
            <w:t>Maîtrise des principes de conception d'aménagements urbains</w:t>
          </w:r>
        </w:p>
        <w:p w:rsidR="00052298" w:rsidRDefault="00052298" w:rsidP="00052298">
          <w:r>
            <w:t>Connaissance</w:t>
          </w:r>
          <w:r w:rsidRPr="000352C1">
            <w:t xml:space="preserve"> des logiciels d'analyses de données, des outils bureautiques</w:t>
          </w:r>
        </w:p>
        <w:p w:rsidR="0022166B" w:rsidRPr="000352C1" w:rsidRDefault="0022166B" w:rsidP="00052298">
          <w:r w:rsidRPr="0022166B">
            <w:t>Qualités rédactionnelles et d'expression orale</w:t>
          </w:r>
          <w:r>
            <w:t xml:space="preserve"> (réunions politiques, publiques…)</w:t>
          </w:r>
        </w:p>
        <w:p w:rsidR="00AF71A0" w:rsidRDefault="0033620C" w:rsidP="00D6047C">
          <w:pPr>
            <w:pStyle w:val="Bulletpoint"/>
          </w:pPr>
        </w:p>
        <w:permEnd w:id="737223295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1709459669" w:edGrp="everyone" w:displacedByCustomXml="prev"/>
        <w:p w:rsidR="00566DA8" w:rsidRDefault="00566DA8" w:rsidP="005240FC">
          <w:r>
            <w:t>Logiciel de modélisation de trafic</w:t>
          </w:r>
        </w:p>
        <w:p w:rsidR="00566DA8" w:rsidRDefault="00566DA8" w:rsidP="005240FC">
          <w:r>
            <w:t>Connaissance</w:t>
          </w:r>
          <w:r w:rsidRPr="000352C1">
            <w:t xml:space="preserve"> des logiciels de </w:t>
          </w:r>
          <w:r>
            <w:t>conception assistée par ordinateur (</w:t>
          </w:r>
          <w:proofErr w:type="spellStart"/>
          <w:r>
            <w:t>Autocad</w:t>
          </w:r>
          <w:proofErr w:type="spellEnd"/>
          <w:r>
            <w:t xml:space="preserve">, COVADIS) </w:t>
          </w:r>
        </w:p>
        <w:p w:rsidR="00AF71A0" w:rsidRDefault="00566DA8" w:rsidP="00D6047C">
          <w:pPr>
            <w:pStyle w:val="Bulletpoint"/>
          </w:pPr>
          <w:r>
            <w:t>Connaissance des logiciels de conception cartographique (</w:t>
          </w:r>
          <w:proofErr w:type="spellStart"/>
          <w:r>
            <w:t>QGis</w:t>
          </w:r>
          <w:proofErr w:type="spellEnd"/>
        </w:p>
        <w:permEnd w:id="1709459669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398169061" w:edGrp="everyone"/>
          <w:r w:rsidR="008C13E9">
            <w:t>37h30 hebdo + 15 RTT</w:t>
          </w:r>
          <w:permEnd w:id="1398169061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1971718400" w:edGrp="everyone"/>
          <w:r w:rsidR="00D150F3">
            <w:t xml:space="preserve">Hôtel de Rennes Métropole, 4 avenue Henri </w:t>
          </w:r>
          <w:proofErr w:type="spellStart"/>
          <w:r w:rsidR="00D150F3">
            <w:t>Fréville</w:t>
          </w:r>
          <w:permEnd w:id="1971718400"/>
          <w:proofErr w:type="spellEnd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1815413338" w:edGrp="everyone"/>
          <w:r w:rsidR="00030511">
            <w:t>PC portable</w:t>
          </w:r>
          <w:permEnd w:id="1815413338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1680941347" w:edGrp="everyone"/>
          <w:r w:rsidR="007836D6">
            <w:t xml:space="preserve">oui, coordination nécessaire au sein de l'unité </w:t>
          </w:r>
          <w:proofErr w:type="spellStart"/>
          <w:r w:rsidR="00566DA8">
            <w:t>Etudes</w:t>
          </w:r>
          <w:proofErr w:type="spellEnd"/>
          <w:r w:rsidR="007836D6">
            <w:t xml:space="preserve"> pour la continuité des missions</w:t>
          </w:r>
          <w:permEnd w:id="1680941347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910049979" w:edGrp="everyone"/>
          <w:r w:rsidR="00D150F3">
            <w:t>oui</w:t>
          </w:r>
          <w:r w:rsidR="008C13E9">
            <w:t xml:space="preserve"> 2 jours par semaine </w:t>
          </w:r>
          <w:permEnd w:id="910049979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157024439" w:edGrp="everyone"/>
          <w:r w:rsidR="0022166B">
            <w:t>Permis B pour déplacements dans la métropole pour les visites terrain</w:t>
          </w:r>
          <w:r w:rsidR="0022166B">
            <w:br/>
          </w:r>
          <w:r w:rsidR="0022166B" w:rsidRPr="00C2373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 xml:space="preserve">Disponibilité pour </w:t>
          </w:r>
          <w:r w:rsidR="0022166B">
            <w:t>des</w:t>
          </w:r>
          <w:r w:rsidR="0022166B" w:rsidRPr="00C2373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 xml:space="preserve"> réunions en soirée</w:t>
          </w:r>
          <w:r w:rsidR="0022166B">
            <w:t xml:space="preserve"> ou week-end (réunions politiques, réunions publiques)</w:t>
          </w:r>
          <w:permEnd w:id="157024439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274039559" w:edGrp="everyone"/>
          <w:r w:rsidR="00566DA8">
            <w:t>Ingénieur</w:t>
          </w:r>
          <w:permEnd w:id="1274039559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38366405" w:edGrp="everyone"/>
          <w:r w:rsidR="00D150F3">
            <w:t>Parcours</w:t>
          </w:r>
          <w:r w:rsidR="000957D9">
            <w:t xml:space="preserve"> </w:t>
          </w:r>
          <w:r w:rsidR="0033620C">
            <w:t>2</w:t>
          </w:r>
          <w:permEnd w:id="38366405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:showingPlcHdr/>
          <w15:appearance w15:val="hidden"/>
          <w:text w:multiLine="1"/>
        </w:sdtPr>
        <w:sdtEndPr/>
        <w:sdtContent>
          <w:permStart w:id="935346855" w:edGrp="everyone"/>
          <w:r w:rsidR="0033620C" w:rsidRPr="0033620C">
            <w:t>Détailler ici les éléments complémentaires de rémunération.</w:t>
          </w:r>
          <w:permEnd w:id="935346855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524382743" w:edGrp="everyone"/>
          <w:r w:rsidR="00566DA8">
            <w:t>XX</w:t>
          </w:r>
          <w:permEnd w:id="524382743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521162377" w:edGrp="everyone"/>
          <w:r w:rsidR="00E16D28">
            <w:t>06</w:t>
          </w:r>
          <w:r w:rsidR="00566DA8">
            <w:t>/06</w:t>
          </w:r>
          <w:r w:rsidR="00030511">
            <w:t>/202</w:t>
          </w:r>
          <w:r w:rsidR="00052298">
            <w:t>5</w:t>
          </w:r>
          <w:permEnd w:id="521162377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E5" w:rsidRDefault="00EE7DE5" w:rsidP="000A11D1">
      <w:pPr>
        <w:spacing w:line="240" w:lineRule="auto"/>
      </w:pPr>
      <w:r>
        <w:separator/>
      </w:r>
    </w:p>
  </w:endnote>
  <w:endnote w:type="continuationSeparator" w:id="0">
    <w:p w:rsidR="00EE7DE5" w:rsidRDefault="00EE7DE5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E5" w:rsidRDefault="00EE7DE5" w:rsidP="000A11D1">
      <w:pPr>
        <w:spacing w:line="240" w:lineRule="auto"/>
      </w:pPr>
      <w:r>
        <w:separator/>
      </w:r>
    </w:p>
  </w:footnote>
  <w:footnote w:type="continuationSeparator" w:id="0">
    <w:p w:rsidR="00EE7DE5" w:rsidRDefault="00EE7DE5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14477"/>
    <w:rsid w:val="00030511"/>
    <w:rsid w:val="000352C1"/>
    <w:rsid w:val="00052032"/>
    <w:rsid w:val="00052298"/>
    <w:rsid w:val="000621CA"/>
    <w:rsid w:val="000853C2"/>
    <w:rsid w:val="000957D9"/>
    <w:rsid w:val="000A11D1"/>
    <w:rsid w:val="000B262D"/>
    <w:rsid w:val="000E19CB"/>
    <w:rsid w:val="000E665E"/>
    <w:rsid w:val="000F3922"/>
    <w:rsid w:val="000F3C75"/>
    <w:rsid w:val="000F428E"/>
    <w:rsid w:val="00105774"/>
    <w:rsid w:val="00111A26"/>
    <w:rsid w:val="00112C20"/>
    <w:rsid w:val="00113C29"/>
    <w:rsid w:val="00162CC3"/>
    <w:rsid w:val="00175113"/>
    <w:rsid w:val="00175664"/>
    <w:rsid w:val="001761E0"/>
    <w:rsid w:val="001812A0"/>
    <w:rsid w:val="001930B3"/>
    <w:rsid w:val="001A1D78"/>
    <w:rsid w:val="001A7D02"/>
    <w:rsid w:val="001C2759"/>
    <w:rsid w:val="001C67FC"/>
    <w:rsid w:val="001D5CE2"/>
    <w:rsid w:val="001F51E5"/>
    <w:rsid w:val="002036FB"/>
    <w:rsid w:val="00211B0B"/>
    <w:rsid w:val="0022166B"/>
    <w:rsid w:val="00247C3F"/>
    <w:rsid w:val="002517BF"/>
    <w:rsid w:val="00257FD3"/>
    <w:rsid w:val="002723F1"/>
    <w:rsid w:val="002866D2"/>
    <w:rsid w:val="002A7D75"/>
    <w:rsid w:val="002B3AA8"/>
    <w:rsid w:val="00306FBF"/>
    <w:rsid w:val="003123BC"/>
    <w:rsid w:val="00315D83"/>
    <w:rsid w:val="0033620C"/>
    <w:rsid w:val="00383B26"/>
    <w:rsid w:val="003B6A5C"/>
    <w:rsid w:val="003D5D5E"/>
    <w:rsid w:val="003F2AFF"/>
    <w:rsid w:val="003F4609"/>
    <w:rsid w:val="003F6EE3"/>
    <w:rsid w:val="00435B57"/>
    <w:rsid w:val="00441A2A"/>
    <w:rsid w:val="00475F96"/>
    <w:rsid w:val="004766C5"/>
    <w:rsid w:val="00487002"/>
    <w:rsid w:val="004C00A6"/>
    <w:rsid w:val="004E1D67"/>
    <w:rsid w:val="004F5AE1"/>
    <w:rsid w:val="00517090"/>
    <w:rsid w:val="00522023"/>
    <w:rsid w:val="00545562"/>
    <w:rsid w:val="005540E4"/>
    <w:rsid w:val="00561A67"/>
    <w:rsid w:val="00566DA8"/>
    <w:rsid w:val="00570B2A"/>
    <w:rsid w:val="00576D3F"/>
    <w:rsid w:val="005A5A08"/>
    <w:rsid w:val="005D07F4"/>
    <w:rsid w:val="005E5EA4"/>
    <w:rsid w:val="006154AB"/>
    <w:rsid w:val="0062708C"/>
    <w:rsid w:val="00644A3A"/>
    <w:rsid w:val="00660F49"/>
    <w:rsid w:val="0069106C"/>
    <w:rsid w:val="006B0497"/>
    <w:rsid w:val="006C0253"/>
    <w:rsid w:val="006C191B"/>
    <w:rsid w:val="006E3DA6"/>
    <w:rsid w:val="00710C49"/>
    <w:rsid w:val="00731272"/>
    <w:rsid w:val="0074622B"/>
    <w:rsid w:val="00750742"/>
    <w:rsid w:val="007577C5"/>
    <w:rsid w:val="00775D11"/>
    <w:rsid w:val="007836D6"/>
    <w:rsid w:val="007B6B8F"/>
    <w:rsid w:val="007E2E4A"/>
    <w:rsid w:val="00800C51"/>
    <w:rsid w:val="00835BE3"/>
    <w:rsid w:val="00852326"/>
    <w:rsid w:val="00896D24"/>
    <w:rsid w:val="00897337"/>
    <w:rsid w:val="00897B36"/>
    <w:rsid w:val="008A0CFD"/>
    <w:rsid w:val="008B3ED3"/>
    <w:rsid w:val="008C13E9"/>
    <w:rsid w:val="008D73D8"/>
    <w:rsid w:val="008E70A6"/>
    <w:rsid w:val="008F6C33"/>
    <w:rsid w:val="00934DBD"/>
    <w:rsid w:val="00942238"/>
    <w:rsid w:val="00947755"/>
    <w:rsid w:val="009572C9"/>
    <w:rsid w:val="00961F11"/>
    <w:rsid w:val="00984246"/>
    <w:rsid w:val="009868CA"/>
    <w:rsid w:val="009B220B"/>
    <w:rsid w:val="009D01FB"/>
    <w:rsid w:val="009D7201"/>
    <w:rsid w:val="009F6F3E"/>
    <w:rsid w:val="00A019FD"/>
    <w:rsid w:val="00A138E3"/>
    <w:rsid w:val="00A57C97"/>
    <w:rsid w:val="00A72C44"/>
    <w:rsid w:val="00A74995"/>
    <w:rsid w:val="00AC1059"/>
    <w:rsid w:val="00AC1FC5"/>
    <w:rsid w:val="00AC3FCC"/>
    <w:rsid w:val="00AD67AA"/>
    <w:rsid w:val="00AE5F03"/>
    <w:rsid w:val="00AF71A0"/>
    <w:rsid w:val="00AF7E69"/>
    <w:rsid w:val="00B30F6F"/>
    <w:rsid w:val="00B34034"/>
    <w:rsid w:val="00B82A3A"/>
    <w:rsid w:val="00B86F95"/>
    <w:rsid w:val="00B871A6"/>
    <w:rsid w:val="00B91373"/>
    <w:rsid w:val="00BB4E47"/>
    <w:rsid w:val="00BC1EC3"/>
    <w:rsid w:val="00C13FA0"/>
    <w:rsid w:val="00C50DF2"/>
    <w:rsid w:val="00C51EE7"/>
    <w:rsid w:val="00C7552A"/>
    <w:rsid w:val="00CA3198"/>
    <w:rsid w:val="00CC2FE8"/>
    <w:rsid w:val="00CD381A"/>
    <w:rsid w:val="00CD4067"/>
    <w:rsid w:val="00D121FA"/>
    <w:rsid w:val="00D149FE"/>
    <w:rsid w:val="00D150F3"/>
    <w:rsid w:val="00D42DBD"/>
    <w:rsid w:val="00D437E8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E16D28"/>
    <w:rsid w:val="00E44FB1"/>
    <w:rsid w:val="00E94246"/>
    <w:rsid w:val="00E9567F"/>
    <w:rsid w:val="00EB1524"/>
    <w:rsid w:val="00EB4993"/>
    <w:rsid w:val="00EC523A"/>
    <w:rsid w:val="00EE7DE5"/>
    <w:rsid w:val="00EF76DF"/>
    <w:rsid w:val="00F011F6"/>
    <w:rsid w:val="00F051C3"/>
    <w:rsid w:val="00F318D2"/>
    <w:rsid w:val="00F57EBE"/>
    <w:rsid w:val="00F63C1B"/>
    <w:rsid w:val="00F760CE"/>
    <w:rsid w:val="00F94996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45C67A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Rvision">
    <w:name w:val="Revision"/>
    <w:hidden/>
    <w:uiPriority w:val="99"/>
    <w:semiHidden/>
    <w:rsid w:val="00475F96"/>
    <w:pPr>
      <w:spacing w:after="0" w:line="240" w:lineRule="auto"/>
    </w:pPr>
    <w:rPr>
      <w:rFonts w:ascii="DM Sans" w:hAnsi="DM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252495"/>
    <w:rsid w:val="003E72B4"/>
    <w:rsid w:val="0049672D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A2033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C23C37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0161-AB39-49AC-824D-9C02B4D8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9</TotalTime>
  <Pages>2</Pages>
  <Words>743</Words>
  <Characters>4089</Characters>
  <Application>Microsoft Office Word</Application>
  <DocSecurity>8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GOUPIL Séverine</cp:lastModifiedBy>
  <cp:revision>5</cp:revision>
  <cp:lastPrinted>2025-03-06T09:34:00Z</cp:lastPrinted>
  <dcterms:created xsi:type="dcterms:W3CDTF">2025-06-06T15:43:00Z</dcterms:created>
  <dcterms:modified xsi:type="dcterms:W3CDTF">2025-06-11T09:59:00Z</dcterms:modified>
</cp:coreProperties>
</file>