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4426" w14:textId="77777777"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665AF8C1" wp14:editId="4B05E1C6">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75318910" w:edGrp="everyone"/>
          <w:r w:rsidR="004D4EC4" w:rsidRPr="004D4EC4">
            <w:t>Responsable Production</w:t>
          </w:r>
          <w:r w:rsidR="00006762">
            <w:t xml:space="preserve"> et Qualité</w:t>
          </w:r>
          <w:r w:rsidR="004D4EC4" w:rsidRPr="004D4EC4">
            <w:t xml:space="preserve"> / Adjoint au Responsable de la Plateforme (A)</w:t>
          </w:r>
          <w:permEnd w:id="75318910"/>
        </w:sdtContent>
      </w:sdt>
      <w:r w:rsidR="00CC2FE8" w:rsidRPr="00CC2FE8">
        <w:t xml:space="preserve"> </w:t>
      </w:r>
    </w:p>
    <w:p w14:paraId="34825034" w14:textId="77777777" w:rsidR="00DD76AE" w:rsidRPr="00AC1059" w:rsidRDefault="002C36E8"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showingPlcHdr/>
          <w15:color w:val="000000"/>
          <w15:appearance w15:val="hidden"/>
        </w:sdtPr>
        <w:sdtEndPr/>
        <w:sdtContent>
          <w:permStart w:id="1212299562" w:edGrp="everyone"/>
          <w:r w:rsidR="007577C5">
            <w:t>Renseigner</w:t>
          </w:r>
          <w:r w:rsidR="00FA0FE0" w:rsidRPr="0062708C">
            <w:t xml:space="preserve"> ici la catégorie du poste.</w:t>
          </w:r>
          <w:permEnd w:id="1212299562"/>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2055151397" w:edGrp="everyone"/>
          <w:r w:rsidR="004D4EC4" w:rsidRPr="004D4EC4">
            <w:t>Rennes Métropole</w:t>
          </w:r>
          <w:permEnd w:id="2055151397"/>
        </w:sdtContent>
      </w:sdt>
    </w:p>
    <w:p w14:paraId="064BB209"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20F9C043" w14:textId="77777777" w:rsidR="00DD76AE" w:rsidRPr="00AC1059" w:rsidRDefault="002C36E8"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784234380" w:edGrp="everyone"/>
          <w:r w:rsidR="004D4EC4" w:rsidRPr="004D4EC4">
            <w:t xml:space="preserve">Direction des Moyens et des Achats (DMA) </w:t>
          </w:r>
          <w:permEnd w:id="1784234380"/>
        </w:sdtContent>
      </w:sdt>
    </w:p>
    <w:p w14:paraId="28519EA3" w14:textId="77777777"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141463414" w:edGrp="everyone"/>
          <w:r w:rsidR="004D4EC4" w:rsidRPr="004D4EC4">
            <w:t>245 agents</w:t>
          </w:r>
          <w:permEnd w:id="1141463414"/>
        </w:sdtContent>
      </w:sdt>
    </w:p>
    <w:p w14:paraId="5E3F93F4" w14:textId="77777777"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647764934" w:edGrp="everyone"/>
          <w:r w:rsidR="004D4EC4">
            <w:t>La DMA regroupe les activités de commande publique, d’exploitation et de programmation fonctionnelle des opérations, de logistique, d’imprimerie, de restauration et d’entretien des locaux. Elle garantit la mise à disposition des moyens nécessaires au fonctionnement des services de la collectivité.</w:t>
          </w:r>
          <w:permEnd w:id="647764934"/>
        </w:sdtContent>
      </w:sdt>
    </w:p>
    <w:p w14:paraId="481BCF15"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6DE4317E"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664B98F2" w14:textId="77777777" w:rsidR="009D01FB" w:rsidRDefault="002C36E8" w:rsidP="00105774">
      <w:sdt>
        <w:sdtPr>
          <w:id w:val="726265808"/>
          <w:placeholder>
            <w:docPart w:val="357545CF665E4CDEB4F23C440374E719"/>
          </w:placeholder>
          <w15:color w:val="000000"/>
          <w15:appearance w15:val="hidden"/>
        </w:sdtPr>
        <w:sdtEndPr/>
        <w:sdtContent>
          <w:permStart w:id="1496004396" w:edGrp="everyone"/>
          <w:r w:rsidR="004D4EC4">
            <w:t>Plateforme Logistique</w:t>
          </w:r>
          <w:permEnd w:id="1496004396"/>
        </w:sdtContent>
      </w:sdt>
    </w:p>
    <w:p w14:paraId="7D376496" w14:textId="77777777"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463310377" w:edGrp="everyone"/>
          <w:r w:rsidR="004D4EC4">
            <w:t>La plateforme logistique assure la réception, l’entreposage et la distribution des produits et matériels destinés aux services de la Ville, de Rennes Métropole et du CCAS.</w:t>
          </w:r>
          <w:r w:rsidR="004D4EC4">
            <w:br/>
            <w:t>Elle s’organise autour de deux pôles opérationnels interdépendants— Entreposage / Production et Expéditions – Réceptions / Transport — et s’appuie sur plusieurs fonctions transversales contribuant au bon fonctionnement et à la cohérence globale du site.</w:t>
          </w:r>
          <w:permEnd w:id="1463310377"/>
        </w:sdtContent>
      </w:sdt>
    </w:p>
    <w:p w14:paraId="511AC52E"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1172976244" w:edGrp="everyone"/>
          <w:r w:rsidR="004D4EC4" w:rsidRPr="004D4EC4">
            <w:t>18 agents</w:t>
          </w:r>
          <w:permEnd w:id="1172976244"/>
        </w:sdtContent>
      </w:sdt>
    </w:p>
    <w:p w14:paraId="0B0B44C4"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4A59B884" w14:textId="77777777" w:rsidR="00DB4293" w:rsidRPr="00AC1059" w:rsidRDefault="002C36E8"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593907667" w:edGrp="everyone"/>
          <w:r w:rsidR="004D4EC4">
            <w:t xml:space="preserve">Le Responsable Production </w:t>
          </w:r>
          <w:r w:rsidR="00006762">
            <w:t xml:space="preserve">et Qualité </w:t>
          </w:r>
          <w:r w:rsidR="004D4EC4">
            <w:t>pilote le pôle Entreposage, cœur opérationnel de la plateforme logistique. Il organise la production logistique sur un horizon annuel, garantit la fiabilité des stocks et supervise la préparation des commandes. Responsable de la qualité opérationnelle, il rédige les procédures, définit les contrôles et veille à la cohérence avec les référentiels internes. Adjoint du Responsable de la plateforme, il contribue à la continuité de service et à la performance globale du site</w:t>
          </w:r>
          <w:permEnd w:id="593907667"/>
        </w:sdtContent>
      </w:sdt>
    </w:p>
    <w:p w14:paraId="6F088B53" w14:textId="77777777" w:rsidR="00DB4293" w:rsidRDefault="00DB4293" w:rsidP="00AC1059">
      <w:pPr>
        <w:spacing w:line="320" w:lineRule="exact"/>
        <w:rPr>
          <w:color w:val="808080" w:themeColor="background1" w:themeShade="80"/>
        </w:rPr>
      </w:pPr>
    </w:p>
    <w:p w14:paraId="35D5D428"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6738D6AC"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0A908404"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652546C5" w14:textId="77777777"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76975265" w:edGrp="everyone"/>
          <w:r w:rsidR="004D4EC4" w:rsidRPr="004D4EC4">
            <w:t>Pilotage opérationnel de l’entreposage et des flux internes (50%)</w:t>
          </w:r>
          <w:permEnd w:id="176975265"/>
        </w:sdtContent>
      </w:sdt>
    </w:p>
    <w:sdt>
      <w:sdtPr>
        <w:id w:val="-589775590"/>
        <w:placeholder>
          <w:docPart w:val="41BFD63111594883AD42B900EC51B8B0"/>
        </w:placeholder>
        <w15:color w:val="000000"/>
        <w15:appearance w15:val="hidden"/>
        <w:text w:multiLine="1"/>
      </w:sdtPr>
      <w:sdtEndPr/>
      <w:sdtContent>
        <w:permStart w:id="1924952611" w:edGrp="everyone" w:displacedByCustomXml="prev"/>
        <w:p w14:paraId="6218F20B" w14:textId="77777777" w:rsidR="00D669D3" w:rsidRPr="00F94996" w:rsidRDefault="00DA19E6" w:rsidP="00F94996">
          <w:r>
            <w:t>- Organiser et optimiser la gestion des espaces de stockage</w:t>
          </w:r>
          <w:r>
            <w:br/>
            <w:t>- Garantir la fiabilité des stocks : traçabilité, inventaires, réapprovisionnements</w:t>
          </w:r>
          <w:r>
            <w:br/>
            <w:t>- Produire des data efficientes et réaliser de la data analyse (indicateurs, analyse consommation, stocks etc.) pour faciliter la prise de décision</w:t>
          </w:r>
          <w:r>
            <w:br/>
            <w:t>- Superviser la préparation des commandes : délais, qualité, priorisation.</w:t>
          </w:r>
          <w:r>
            <w:br/>
            <w:t>- Assurer la coordination avec le pôle Expéditions–Réceptions.</w:t>
          </w:r>
          <w:r>
            <w:br/>
            <w:t>- Mettre en œuvre les règles de sécurité et de prévention liées au stockage et à la manutention</w:t>
          </w:r>
        </w:p>
        <w:permEnd w:id="1924952611" w:displacedByCustomXml="next"/>
      </w:sdtContent>
    </w:sdt>
    <w:p w14:paraId="720A8136" w14:textId="77777777"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729565519" w:edGrp="everyone"/>
          <w:r w:rsidR="00DA19E6">
            <w:t>Structurer et planifier</w:t>
          </w:r>
          <w:r w:rsidR="004D4EC4" w:rsidRPr="004D4EC4">
            <w:t xml:space="preserve"> </w:t>
          </w:r>
          <w:r w:rsidR="00DA19E6">
            <w:t>annuellement</w:t>
          </w:r>
          <w:r w:rsidR="004D4EC4" w:rsidRPr="004D4EC4">
            <w:t xml:space="preserve"> la production (20%)</w:t>
          </w:r>
          <w:permEnd w:id="729565519"/>
        </w:sdtContent>
      </w:sdt>
    </w:p>
    <w:sdt>
      <w:sdtPr>
        <w:id w:val="-1600939714"/>
        <w:placeholder>
          <w:docPart w:val="87DCBFB9781640D79E6764DBAF1CA50C"/>
        </w:placeholder>
        <w15:color w:val="000000"/>
        <w15:appearance w15:val="hidden"/>
        <w:text w:multiLine="1"/>
      </w:sdtPr>
      <w:sdtEndPr/>
      <w:sdtContent>
        <w:permStart w:id="1578131701" w:edGrp="everyone" w:displacedByCustomXml="prev"/>
        <w:p w14:paraId="180BE011" w14:textId="77777777" w:rsidR="00B34034" w:rsidRPr="00F94996" w:rsidRDefault="00DA19E6" w:rsidP="00F94996">
          <w:r>
            <w:t>- Assurer la planification annuelle des activités sur l'ensemble des secteurs alimentaires et non alimentaires en élaborant le calendrier annuel de production (saisonnalité, contraintes fournisseurs, pics d’activité) et en adaptant l’organisation en fonction des besoins des services utilisateurs</w:t>
          </w:r>
          <w:r>
            <w:br/>
            <w:t>- Anticiper les charges et planifier les ressources nécessaires</w:t>
          </w:r>
        </w:p>
        <w:permEnd w:id="1578131701" w:displacedByCustomXml="next"/>
      </w:sdtContent>
    </w:sdt>
    <w:p w14:paraId="1A9FB1F0" w14:textId="77777777" w:rsidR="005D07F4" w:rsidRPr="006C0253" w:rsidRDefault="002C36E8"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748118009" w:edGrp="everyone"/>
          <w:r w:rsidR="004D4EC4">
            <w:t>3-</w:t>
          </w:r>
          <w:r w:rsidR="00DA19E6">
            <w:t>Assurer la q</w:t>
          </w:r>
          <w:r w:rsidR="004D4EC4" w:rsidRPr="004D4EC4">
            <w:t>ualité</w:t>
          </w:r>
          <w:r w:rsidR="00DA19E6">
            <w:t xml:space="preserve"> logistique, les </w:t>
          </w:r>
          <w:r w:rsidR="004D4EC4" w:rsidRPr="004D4EC4">
            <w:t>procédures et conformité (20%)</w:t>
          </w:r>
          <w:permEnd w:id="748118009"/>
        </w:sdtContent>
      </w:sdt>
    </w:p>
    <w:sdt>
      <w:sdtPr>
        <w:id w:val="-1243103131"/>
        <w:placeholder>
          <w:docPart w:val="64D9B9077D89488DA1626B41A47D0150"/>
        </w:placeholder>
        <w15:color w:val="000000"/>
        <w15:appearance w15:val="hidden"/>
        <w:text w:multiLine="1"/>
      </w:sdtPr>
      <w:sdtEndPr/>
      <w:sdtContent>
        <w:permStart w:id="1736206051" w:edGrp="everyone" w:displacedByCustomXml="prev"/>
        <w:p w14:paraId="7B79FBC8" w14:textId="77777777" w:rsidR="001930B3" w:rsidRDefault="00DA19E6" w:rsidP="00F94996">
          <w:r>
            <w:t xml:space="preserve">- </w:t>
          </w:r>
          <w:r w:rsidR="000B54D7">
            <w:t>Rédiger, mettre à jour, diffuser et faire appliquer les procédures internes.</w:t>
          </w:r>
          <w:r w:rsidR="00E67442">
            <w:br/>
          </w:r>
          <w:r w:rsidR="00E67442">
            <w:lastRenderedPageBreak/>
            <w:t xml:space="preserve">- Développer et appliquer en mode projet les procédures liées aux évolutions de la plateforme </w:t>
          </w:r>
          <w:r w:rsidR="000B54D7">
            <w:br/>
          </w:r>
          <w:r w:rsidR="00E67442">
            <w:t xml:space="preserve">- </w:t>
          </w:r>
          <w:r w:rsidR="000B54D7">
            <w:t>Définir les opérations de contrôle (stocks, traçabilité, conformité).</w:t>
          </w:r>
          <w:r w:rsidR="000B54D7">
            <w:br/>
          </w:r>
          <w:r w:rsidR="00E67442">
            <w:t xml:space="preserve">- </w:t>
          </w:r>
          <w:r w:rsidR="000B54D7">
            <w:t>Harmoniser les pratiques entre les secteurs alimentaire et non alimentaire.</w:t>
          </w:r>
          <w:r w:rsidR="000B54D7">
            <w:br/>
          </w:r>
          <w:r w:rsidR="00E67442">
            <w:t xml:space="preserve">- </w:t>
          </w:r>
          <w:r w:rsidR="000B54D7">
            <w:t>Assurer la cohérence avec les référentiels qualité des autres services (ex : alimentaire).</w:t>
          </w:r>
          <w:r w:rsidR="000B54D7">
            <w:br/>
          </w:r>
          <w:r w:rsidR="00E67442">
            <w:t xml:space="preserve">- </w:t>
          </w:r>
          <w:r w:rsidR="000B54D7">
            <w:t>Suivre les non-conformités et mettre en œuvre les actions correctives.</w:t>
          </w:r>
          <w:r w:rsidR="000B54D7">
            <w:br/>
          </w:r>
          <w:r w:rsidR="00E67442">
            <w:t xml:space="preserve">- </w:t>
          </w:r>
          <w:r w:rsidR="000B54D7">
            <w:t>Co-administrer le système de gestion des stocks (Scribe)</w:t>
          </w:r>
        </w:p>
        <w:permEnd w:id="1736206051" w:displacedByCustomXml="next"/>
      </w:sdtContent>
    </w:sdt>
    <w:p w14:paraId="11BD1F52" w14:textId="77777777" w:rsidR="00A57C97" w:rsidRPr="006C0253" w:rsidRDefault="002C36E8"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773941015" w:edGrp="everyone"/>
          <w:r w:rsidR="00894DFD">
            <w:t>4-</w:t>
          </w:r>
          <w:r w:rsidR="00894DFD" w:rsidRPr="00894DFD">
            <w:t>Management de l’équipe opérationnelle (10%)</w:t>
          </w:r>
          <w:permEnd w:id="773941015"/>
        </w:sdtContent>
      </w:sdt>
    </w:p>
    <w:sdt>
      <w:sdtPr>
        <w:id w:val="2092897752"/>
        <w:placeholder>
          <w:docPart w:val="7FDF68DD5C134D6DB6D2DDC93857CBE1"/>
        </w:placeholder>
        <w15:color w:val="000000"/>
        <w15:appearance w15:val="hidden"/>
        <w:text w:multiLine="1"/>
      </w:sdtPr>
      <w:sdtEndPr/>
      <w:sdtContent>
        <w:permStart w:id="1261126148" w:edGrp="everyone" w:displacedByCustomXml="prev"/>
        <w:p w14:paraId="1F67436A" w14:textId="77777777" w:rsidR="00A57C97" w:rsidRDefault="00E67442" w:rsidP="00F94996">
          <w:r>
            <w:t xml:space="preserve">- </w:t>
          </w:r>
          <w:r w:rsidR="000B54D7">
            <w:t xml:space="preserve">Encadrer les magasiniers et aides-magasiniers, participe à l'animation de l’équipe (réunion secteur etc.) </w:t>
          </w:r>
          <w:r>
            <w:t>- Définir les objectifs des collaborateurs, d</w:t>
          </w:r>
          <w:r w:rsidR="000B54D7">
            <w:t>évelopper la polyvalence et les compétences.</w:t>
          </w:r>
          <w:r w:rsidR="000B54D7">
            <w:br/>
          </w:r>
          <w:r>
            <w:t xml:space="preserve">- </w:t>
          </w:r>
          <w:r w:rsidR="000B54D7">
            <w:t xml:space="preserve">Ajuster la répartition des collaborateurs </w:t>
          </w:r>
          <w:r>
            <w:t xml:space="preserve">et assurer un équilibre des charges de travail </w:t>
          </w:r>
          <w:r w:rsidR="000B54D7">
            <w:t>entre les secteurs alimentaires et non-alimentaires</w:t>
          </w:r>
          <w:r w:rsidR="000B54D7">
            <w:br/>
          </w:r>
          <w:r>
            <w:t xml:space="preserve">- </w:t>
          </w:r>
          <w:r w:rsidR="000B54D7">
            <w:t>Contribuer à la cohésion et à la dynamique collective.</w:t>
          </w:r>
        </w:p>
        <w:permEnd w:id="1261126148" w:displacedByCustomXml="next"/>
      </w:sdtContent>
    </w:sdt>
    <w:p w14:paraId="5791FCF1"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16A195AD"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4FF7C572" w14:textId="77777777" w:rsidR="00AF71A0" w:rsidRDefault="00AF71A0" w:rsidP="007B6B8F">
      <w:pPr>
        <w:pStyle w:val="Style1"/>
        <w:spacing w:before="240" w:after="120"/>
      </w:pPr>
      <w:r w:rsidRPr="00105774">
        <w:rPr>
          <w:highlight w:val="black"/>
        </w:rPr>
        <w:t>Compétences</w:t>
      </w:r>
    </w:p>
    <w:p w14:paraId="6F5E77B5"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16235E08"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945123940" w:edGrp="everyone" w:displacedByCustomXml="prev"/>
        <w:p w14:paraId="65DB155F" w14:textId="77777777" w:rsidR="00894DFD" w:rsidRPr="00894DFD" w:rsidRDefault="00894DFD" w:rsidP="00894DFD">
          <w:pPr>
            <w:pStyle w:val="Bulletpoint"/>
          </w:pPr>
          <w:r w:rsidRPr="00894DFD">
            <w:t>Capacités managériales</w:t>
          </w:r>
        </w:p>
        <w:p w14:paraId="20CFCDC2" w14:textId="77777777" w:rsidR="00894DFD" w:rsidRPr="00894DFD" w:rsidRDefault="00894DFD" w:rsidP="00894DFD">
          <w:pPr>
            <w:pStyle w:val="Bulletpoint"/>
          </w:pPr>
          <w:r w:rsidRPr="00894DFD">
            <w:t>Esprit d’équipe</w:t>
          </w:r>
        </w:p>
        <w:p w14:paraId="5F1542B2" w14:textId="77777777" w:rsidR="00894DFD" w:rsidRPr="00894DFD" w:rsidRDefault="00894DFD" w:rsidP="00894DFD">
          <w:pPr>
            <w:pStyle w:val="Bulletpoint"/>
          </w:pPr>
          <w:r w:rsidRPr="00894DFD">
            <w:t>Rigueur et sens des priorités</w:t>
          </w:r>
        </w:p>
        <w:p w14:paraId="4DACA1D8" w14:textId="77777777" w:rsidR="00894DFD" w:rsidRPr="00894DFD" w:rsidRDefault="00894DFD" w:rsidP="00894DFD">
          <w:pPr>
            <w:pStyle w:val="Bulletpoint"/>
          </w:pPr>
          <w:r w:rsidRPr="00894DFD">
            <w:t>Autonomie et initiative</w:t>
          </w:r>
        </w:p>
        <w:p w14:paraId="72C9CCFB" w14:textId="77777777" w:rsidR="00AF71A0" w:rsidRDefault="00894DFD" w:rsidP="00D6047C">
          <w:pPr>
            <w:pStyle w:val="Bulletpoint"/>
          </w:pPr>
          <w:r w:rsidRPr="00894DFD">
            <w:t>Sens de l’adaptation et de la communication</w:t>
          </w:r>
        </w:p>
        <w:permEnd w:id="945123940" w:displacedByCustomXml="next"/>
      </w:sdtContent>
    </w:sdt>
    <w:p w14:paraId="42C9C081"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940781368" w:edGrp="everyone" w:displacedByCustomXml="prev"/>
        <w:p w14:paraId="50EAF080" w14:textId="77777777" w:rsidR="00894DFD" w:rsidRPr="00894DFD" w:rsidRDefault="00894DFD" w:rsidP="00894DFD">
          <w:pPr>
            <w:pStyle w:val="Bulletpoint"/>
          </w:pPr>
          <w:r w:rsidRPr="00894DFD">
            <w:t>Solide formation en logistique</w:t>
          </w:r>
        </w:p>
        <w:p w14:paraId="60193DF5" w14:textId="77777777" w:rsidR="00894DFD" w:rsidRPr="00894DFD" w:rsidRDefault="00894DFD" w:rsidP="00894DFD">
          <w:pPr>
            <w:pStyle w:val="Bulletpoint"/>
          </w:pPr>
          <w:r w:rsidRPr="00894DFD">
            <w:t>Maîtrise des outils informatiques (Pack Office)</w:t>
          </w:r>
        </w:p>
        <w:p w14:paraId="436AC994" w14:textId="77777777" w:rsidR="00894DFD" w:rsidRPr="00894DFD" w:rsidRDefault="00894DFD" w:rsidP="00894DFD">
          <w:pPr>
            <w:pStyle w:val="Bulletpoint"/>
          </w:pPr>
          <w:r w:rsidRPr="00894DFD">
            <w:t>Connaissance des règles de sécurité, d’hygiène et de prévention</w:t>
          </w:r>
        </w:p>
        <w:p w14:paraId="72C409FB" w14:textId="77777777" w:rsidR="00AF71A0" w:rsidRDefault="00894DFD" w:rsidP="00D6047C">
          <w:pPr>
            <w:pStyle w:val="Bulletpoint"/>
          </w:pPr>
          <w:r w:rsidRPr="00894DFD">
            <w:t>Capacité d’analyse et de planification</w:t>
          </w:r>
        </w:p>
        <w:permEnd w:id="940781368" w:displacedByCustomXml="next"/>
      </w:sdtContent>
    </w:sdt>
    <w:p w14:paraId="65BFCC81"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2098858474" w:edGrp="everyone" w:displacedByCustomXml="prev"/>
        <w:p w14:paraId="0A15677A" w14:textId="77777777" w:rsidR="00894DFD" w:rsidRPr="00894DFD" w:rsidRDefault="00894DFD" w:rsidP="00894DFD">
          <w:pPr>
            <w:pStyle w:val="Bulletpoint"/>
          </w:pPr>
          <w:r w:rsidRPr="00894DFD">
            <w:t>Connaissance de la collectivité et de son fonctionnement interne</w:t>
          </w:r>
        </w:p>
        <w:p w14:paraId="722F7B66" w14:textId="77777777" w:rsidR="00894DFD" w:rsidRPr="00894DFD" w:rsidRDefault="00894DFD" w:rsidP="00894DFD">
          <w:pPr>
            <w:pStyle w:val="Bulletpoint"/>
          </w:pPr>
          <w:r w:rsidRPr="00894DFD">
            <w:t>Connaissance des partenaires internes et externes</w:t>
          </w:r>
        </w:p>
        <w:p w14:paraId="229DEE38" w14:textId="77777777" w:rsidR="00AF71A0" w:rsidRDefault="00894DFD" w:rsidP="00D6047C">
          <w:pPr>
            <w:pStyle w:val="Bulletpoint"/>
          </w:pPr>
          <w:r w:rsidRPr="00894DFD">
            <w:t>Approfondissement des outils numériques de gestion</w:t>
          </w:r>
        </w:p>
        <w:permEnd w:id="2098858474" w:displacedByCustomXml="next"/>
      </w:sdtContent>
    </w:sdt>
    <w:p w14:paraId="1FC89F0E" w14:textId="77777777" w:rsidR="00E94246" w:rsidRPr="000853C2" w:rsidRDefault="00E94246" w:rsidP="00E94246">
      <w:pPr>
        <w:ind w:left="360"/>
      </w:pPr>
    </w:p>
    <w:p w14:paraId="6E8AA537"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57F1139C"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568A1F69" w14:textId="77777777" w:rsidR="001930B3" w:rsidRPr="00105774" w:rsidRDefault="001930B3" w:rsidP="007B6B8F">
      <w:pPr>
        <w:pStyle w:val="Style1"/>
        <w:spacing w:after="120"/>
      </w:pPr>
      <w:r w:rsidRPr="00105774">
        <w:rPr>
          <w:highlight w:val="black"/>
        </w:rPr>
        <w:t>Environnement et conditions de travail :</w:t>
      </w:r>
    </w:p>
    <w:p w14:paraId="0BE3F3E3" w14:textId="77777777"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858611329" w:edGrp="everyone"/>
          <w:r w:rsidR="00F607AA">
            <w:t xml:space="preserve">37h30 ou </w:t>
          </w:r>
          <w:r w:rsidR="00894DFD">
            <w:t>39h hebdomadaires</w:t>
          </w:r>
          <w:permEnd w:id="858611329"/>
        </w:sdtContent>
      </w:sdt>
    </w:p>
    <w:p w14:paraId="430FFECA" w14:textId="77777777"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762137188" w:edGrp="everyone"/>
          <w:r w:rsidR="00894DFD">
            <w:t>Plateforme logistique – 170 rue Eugène Pottier, Rennes</w:t>
          </w:r>
          <w:permEnd w:id="762137188"/>
        </w:sdtContent>
      </w:sdt>
    </w:p>
    <w:p w14:paraId="57AE757B" w14:textId="77777777"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974588996" w:edGrp="everyone"/>
          <w:r w:rsidR="00894DFD">
            <w:t>Ordinateur portable, téléphone portable</w:t>
          </w:r>
          <w:permEnd w:id="974588996"/>
        </w:sdtContent>
      </w:sdt>
    </w:p>
    <w:p w14:paraId="5ADDD150" w14:textId="77777777"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592255314" w:edGrp="everyone"/>
          <w:r w:rsidR="00894DFD">
            <w:t>Suppléance du Responsable de la plateforme et du Responsable Expéditions–Réceptions ; participation aux dispositifs de gestion de crise</w:t>
          </w:r>
          <w:permEnd w:id="592255314"/>
        </w:sdtContent>
      </w:sdt>
    </w:p>
    <w:p w14:paraId="0AB3DDE8" w14:textId="77777777"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562115964" w:edGrp="everyone"/>
          <w:r w:rsidR="00894DFD">
            <w:t>Oui</w:t>
          </w:r>
          <w:permEnd w:id="562115964"/>
        </w:sdtContent>
      </w:sdt>
    </w:p>
    <w:p w14:paraId="3154B9B7" w14:textId="77777777"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permStart w:id="372578155" w:edGrp="everyone"/>
          <w:r w:rsidR="00894DFD">
            <w:t xml:space="preserve">Déplacements ponctuels sur le territoire </w:t>
          </w:r>
          <w:r w:rsidR="003026A9">
            <w:t>?</w:t>
          </w:r>
          <w:r w:rsidR="00894DFD">
            <w:t>métropolitain</w:t>
          </w:r>
          <w:permEnd w:id="372578155"/>
        </w:sdtContent>
      </w:sdt>
    </w:p>
    <w:p w14:paraId="1A65704F"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40923D79"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471401168" w:edGrp="everyone"/>
          <w:r w:rsidR="00E67442">
            <w:t xml:space="preserve">Attaché - </w:t>
          </w:r>
          <w:r w:rsidR="00894DFD">
            <w:t>Ingénieur</w:t>
          </w:r>
          <w:permEnd w:id="471401168"/>
        </w:sdtContent>
      </w:sdt>
    </w:p>
    <w:p w14:paraId="454D1C54" w14:textId="140C9C93"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1258513966" w:edGrp="everyone"/>
          <w:permEnd w:id="1258513966"/>
        </w:sdtContent>
      </w:sdt>
    </w:p>
    <w:p w14:paraId="3A44A665" w14:textId="77777777" w:rsidR="00AC1059" w:rsidRDefault="001930B3" w:rsidP="007B6B8F">
      <w:r w:rsidRPr="000853C2">
        <w:t xml:space="preserve">Éléments complémentaires de rémunération : </w:t>
      </w:r>
      <w:sdt>
        <w:sdtPr>
          <w:id w:val="1026062912"/>
          <w:placeholder>
            <w:docPart w:val="B5F5267C1E7342E6A6A8D6CEB9FFCD7C"/>
          </w:placeholder>
          <w:showingPlcHdr/>
          <w15:appearance w15:val="hidden"/>
          <w:text w:multiLine="1"/>
        </w:sdtPr>
        <w:sdtEndPr/>
        <w:sdtContent>
          <w:permStart w:id="444206858" w:edGrp="everyone"/>
          <w:r w:rsidR="00E94246" w:rsidRPr="000853C2">
            <w:t>Détailler ici les éléments complémentaires de rémunération.</w:t>
          </w:r>
          <w:permEnd w:id="444206858"/>
        </w:sdtContent>
      </w:sdt>
    </w:p>
    <w:p w14:paraId="76B04F66"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64E2ECAC" w14:textId="77777777" w:rsidR="00D6047C" w:rsidRDefault="00D6047C" w:rsidP="007B6B8F"/>
    <w:p w14:paraId="709E5C9F" w14:textId="77777777"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132261039" w:edGrp="everyone"/>
          <w:r w:rsidR="00F607AA">
            <w:t>Création poste</w:t>
          </w:r>
          <w:permEnd w:id="132261039"/>
        </w:sdtContent>
      </w:sdt>
    </w:p>
    <w:p w14:paraId="06542D50" w14:textId="77777777"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permStart w:id="403838854" w:edGrp="everyone"/>
          <w:r w:rsidR="003026A9">
            <w:t>04</w:t>
          </w:r>
          <w:r w:rsidR="000B5728">
            <w:t>/02/2026</w:t>
          </w:r>
          <w:permEnd w:id="403838854"/>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CB2" w14:textId="77777777" w:rsidR="007E5B7C" w:rsidRDefault="007E5B7C" w:rsidP="000A11D1">
      <w:pPr>
        <w:spacing w:line="240" w:lineRule="auto"/>
      </w:pPr>
      <w:r>
        <w:separator/>
      </w:r>
    </w:p>
  </w:endnote>
  <w:endnote w:type="continuationSeparator" w:id="0">
    <w:p w14:paraId="26EFA2F9" w14:textId="77777777" w:rsidR="007E5B7C" w:rsidRDefault="007E5B7C"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charset w:val="00"/>
    <w:family w:val="auto"/>
    <w:pitch w:val="variable"/>
    <w:sig w:usb0="80000077" w:usb1="0000003B" w:usb2="00000000" w:usb3="00000000" w:csb0="00000093" w:csb1="00000000"/>
  </w:font>
  <w:font w:name="Condate Light">
    <w:altName w:val="Calibri"/>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310A"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0DE0" w14:textId="77777777" w:rsidR="007E5B7C" w:rsidRDefault="007E5B7C" w:rsidP="000A11D1">
      <w:pPr>
        <w:spacing w:line="240" w:lineRule="auto"/>
      </w:pPr>
      <w:r>
        <w:separator/>
      </w:r>
    </w:p>
  </w:footnote>
  <w:footnote w:type="continuationSeparator" w:id="0">
    <w:p w14:paraId="26F696B9" w14:textId="77777777" w:rsidR="007E5B7C" w:rsidRDefault="007E5B7C"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758472">
    <w:abstractNumId w:val="0"/>
  </w:num>
  <w:num w:numId="2" w16cid:durableId="117283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revisionView w:inkAnnotation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06762"/>
    <w:rsid w:val="00013513"/>
    <w:rsid w:val="000621CA"/>
    <w:rsid w:val="000853C2"/>
    <w:rsid w:val="000A11D1"/>
    <w:rsid w:val="000B54D7"/>
    <w:rsid w:val="000B5728"/>
    <w:rsid w:val="000E665E"/>
    <w:rsid w:val="000F3922"/>
    <w:rsid w:val="000F3C75"/>
    <w:rsid w:val="00105774"/>
    <w:rsid w:val="00111A26"/>
    <w:rsid w:val="00112C20"/>
    <w:rsid w:val="00113C29"/>
    <w:rsid w:val="00162CC3"/>
    <w:rsid w:val="00175113"/>
    <w:rsid w:val="001761E0"/>
    <w:rsid w:val="001812A0"/>
    <w:rsid w:val="001930B3"/>
    <w:rsid w:val="001A7D02"/>
    <w:rsid w:val="001C2759"/>
    <w:rsid w:val="001C67FC"/>
    <w:rsid w:val="001F51E5"/>
    <w:rsid w:val="002036FB"/>
    <w:rsid w:val="00211B0B"/>
    <w:rsid w:val="00247C3F"/>
    <w:rsid w:val="002517BF"/>
    <w:rsid w:val="00257FD3"/>
    <w:rsid w:val="002A7D75"/>
    <w:rsid w:val="002C36E8"/>
    <w:rsid w:val="003026A9"/>
    <w:rsid w:val="00306FBF"/>
    <w:rsid w:val="003123BC"/>
    <w:rsid w:val="00315D83"/>
    <w:rsid w:val="00383B26"/>
    <w:rsid w:val="003B6A5C"/>
    <w:rsid w:val="003D5D5E"/>
    <w:rsid w:val="003F2AFF"/>
    <w:rsid w:val="003F4609"/>
    <w:rsid w:val="003F6EE3"/>
    <w:rsid w:val="00441A2A"/>
    <w:rsid w:val="004645B1"/>
    <w:rsid w:val="004766C5"/>
    <w:rsid w:val="00487002"/>
    <w:rsid w:val="004D4EC4"/>
    <w:rsid w:val="004E1D67"/>
    <w:rsid w:val="004F5AE1"/>
    <w:rsid w:val="00517090"/>
    <w:rsid w:val="00522023"/>
    <w:rsid w:val="00545562"/>
    <w:rsid w:val="005540E4"/>
    <w:rsid w:val="00563E21"/>
    <w:rsid w:val="005654F6"/>
    <w:rsid w:val="00570B2A"/>
    <w:rsid w:val="00576D3F"/>
    <w:rsid w:val="00587C68"/>
    <w:rsid w:val="005A5A08"/>
    <w:rsid w:val="005B4D85"/>
    <w:rsid w:val="005D07F4"/>
    <w:rsid w:val="005E5EA4"/>
    <w:rsid w:val="0062708C"/>
    <w:rsid w:val="00644A3A"/>
    <w:rsid w:val="0069106C"/>
    <w:rsid w:val="006B0497"/>
    <w:rsid w:val="006C0253"/>
    <w:rsid w:val="006C191B"/>
    <w:rsid w:val="00710C49"/>
    <w:rsid w:val="00731272"/>
    <w:rsid w:val="00750742"/>
    <w:rsid w:val="007577C5"/>
    <w:rsid w:val="00775D11"/>
    <w:rsid w:val="007B6B8F"/>
    <w:rsid w:val="007E2E4A"/>
    <w:rsid w:val="007E5B7C"/>
    <w:rsid w:val="00800C51"/>
    <w:rsid w:val="00852326"/>
    <w:rsid w:val="00894DFD"/>
    <w:rsid w:val="00896D24"/>
    <w:rsid w:val="00897B36"/>
    <w:rsid w:val="008A0CFD"/>
    <w:rsid w:val="008E70A6"/>
    <w:rsid w:val="008F6C33"/>
    <w:rsid w:val="00942238"/>
    <w:rsid w:val="00947755"/>
    <w:rsid w:val="00961F11"/>
    <w:rsid w:val="00984246"/>
    <w:rsid w:val="009868CA"/>
    <w:rsid w:val="009B220B"/>
    <w:rsid w:val="009C4A80"/>
    <w:rsid w:val="009C4D9E"/>
    <w:rsid w:val="009D01FB"/>
    <w:rsid w:val="009D7201"/>
    <w:rsid w:val="00A57C97"/>
    <w:rsid w:val="00A72C44"/>
    <w:rsid w:val="00AC1059"/>
    <w:rsid w:val="00AC1FC5"/>
    <w:rsid w:val="00AC3FCC"/>
    <w:rsid w:val="00AD67AA"/>
    <w:rsid w:val="00AE2CB6"/>
    <w:rsid w:val="00AE5F03"/>
    <w:rsid w:val="00AF71A0"/>
    <w:rsid w:val="00AF7E69"/>
    <w:rsid w:val="00B30F6F"/>
    <w:rsid w:val="00B34034"/>
    <w:rsid w:val="00B82A3A"/>
    <w:rsid w:val="00B86F95"/>
    <w:rsid w:val="00B871A6"/>
    <w:rsid w:val="00B91373"/>
    <w:rsid w:val="00BB4E47"/>
    <w:rsid w:val="00BC1EC3"/>
    <w:rsid w:val="00BE0627"/>
    <w:rsid w:val="00C13FA0"/>
    <w:rsid w:val="00C50DF2"/>
    <w:rsid w:val="00C51EE7"/>
    <w:rsid w:val="00C7552A"/>
    <w:rsid w:val="00CC2FE8"/>
    <w:rsid w:val="00CD4067"/>
    <w:rsid w:val="00D121FA"/>
    <w:rsid w:val="00D149FE"/>
    <w:rsid w:val="00D42DBD"/>
    <w:rsid w:val="00D6047C"/>
    <w:rsid w:val="00D60F11"/>
    <w:rsid w:val="00D669D3"/>
    <w:rsid w:val="00D70E17"/>
    <w:rsid w:val="00D87648"/>
    <w:rsid w:val="00DA19E6"/>
    <w:rsid w:val="00DB4293"/>
    <w:rsid w:val="00DC06A7"/>
    <w:rsid w:val="00DD0DF6"/>
    <w:rsid w:val="00DD179A"/>
    <w:rsid w:val="00DD76AE"/>
    <w:rsid w:val="00E16629"/>
    <w:rsid w:val="00E44FB1"/>
    <w:rsid w:val="00E67442"/>
    <w:rsid w:val="00E94246"/>
    <w:rsid w:val="00E9567F"/>
    <w:rsid w:val="00EB1524"/>
    <w:rsid w:val="00EB4993"/>
    <w:rsid w:val="00EC523A"/>
    <w:rsid w:val="00EC5C6B"/>
    <w:rsid w:val="00EF76DF"/>
    <w:rsid w:val="00F011F6"/>
    <w:rsid w:val="00F051C3"/>
    <w:rsid w:val="00F607AA"/>
    <w:rsid w:val="00F63C1B"/>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410FB"/>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altName w:val="Calibri"/>
    <w:charset w:val="00"/>
    <w:family w:val="auto"/>
    <w:pitch w:val="variable"/>
    <w:sig w:usb0="80000077" w:usb1="0000003B" w:usb2="00000000" w:usb3="00000000" w:csb0="00000093" w:csb1="00000000"/>
  </w:font>
  <w:font w:name="Condate Light">
    <w:altName w:val="Calibri"/>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055461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C661C"/>
    <w:rsid w:val="001028F0"/>
    <w:rsid w:val="0010753C"/>
    <w:rsid w:val="00127F84"/>
    <w:rsid w:val="00160328"/>
    <w:rsid w:val="00252495"/>
    <w:rsid w:val="003C53C0"/>
    <w:rsid w:val="003E72B4"/>
    <w:rsid w:val="0049672D"/>
    <w:rsid w:val="004D6B7C"/>
    <w:rsid w:val="00575C37"/>
    <w:rsid w:val="005771A9"/>
    <w:rsid w:val="005B4D85"/>
    <w:rsid w:val="005E42AB"/>
    <w:rsid w:val="00607B92"/>
    <w:rsid w:val="0062663E"/>
    <w:rsid w:val="0067501D"/>
    <w:rsid w:val="00687675"/>
    <w:rsid w:val="006C6EAA"/>
    <w:rsid w:val="0072493D"/>
    <w:rsid w:val="00745309"/>
    <w:rsid w:val="007568A1"/>
    <w:rsid w:val="007E30F4"/>
    <w:rsid w:val="00833554"/>
    <w:rsid w:val="0084309E"/>
    <w:rsid w:val="00913AA5"/>
    <w:rsid w:val="0092355A"/>
    <w:rsid w:val="009C51B5"/>
    <w:rsid w:val="00A40AB3"/>
    <w:rsid w:val="00A67FBA"/>
    <w:rsid w:val="00A826D4"/>
    <w:rsid w:val="00C23C37"/>
    <w:rsid w:val="00C42505"/>
    <w:rsid w:val="00C53399"/>
    <w:rsid w:val="00D3683C"/>
    <w:rsid w:val="00D6097E"/>
    <w:rsid w:val="00D700DC"/>
    <w:rsid w:val="00D825DC"/>
    <w:rsid w:val="00D92CCB"/>
    <w:rsid w:val="00E14092"/>
    <w:rsid w:val="00E37D4C"/>
    <w:rsid w:val="00E84E8D"/>
    <w:rsid w:val="00EE7AD9"/>
    <w:rsid w:val="00F50514"/>
    <w:rsid w:val="00F664FE"/>
    <w:rsid w:val="00F73267"/>
    <w:rsid w:val="00F75E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81F38-C4B7-4E79-9158-3006CB1B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5</TotalTime>
  <Pages>2</Pages>
  <Words>788</Words>
  <Characters>4335</Characters>
  <Application>Microsoft Office Word</Application>
  <DocSecurity>8</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Tiphaine HERVE</cp:lastModifiedBy>
  <cp:revision>3</cp:revision>
  <dcterms:created xsi:type="dcterms:W3CDTF">2026-02-04T12:26:00Z</dcterms:created>
  <dcterms:modified xsi:type="dcterms:W3CDTF">2026-02-11T14:30:00Z</dcterms:modified>
</cp:coreProperties>
</file>