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E3B1" w14:textId="52422C77"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1F767D89" wp14:editId="1FBAC2AB">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888433971" w:edGrp="everyone"/>
          <w:proofErr w:type="spellStart"/>
          <w:r w:rsidR="000925B4">
            <w:t>Apprenti.e</w:t>
          </w:r>
          <w:proofErr w:type="spellEnd"/>
          <w:r w:rsidR="000925B4">
            <w:t xml:space="preserve"> </w:t>
          </w:r>
          <w:proofErr w:type="spellStart"/>
          <w:proofErr w:type="gramStart"/>
          <w:r w:rsidR="000925B4">
            <w:t>chargé.e</w:t>
          </w:r>
          <w:proofErr w:type="spellEnd"/>
          <w:proofErr w:type="gramEnd"/>
          <w:r w:rsidR="000925B4">
            <w:t xml:space="preserve"> de mission économie circulaire</w:t>
          </w:r>
          <w:permEnd w:id="1888433971"/>
        </w:sdtContent>
      </w:sdt>
      <w:r w:rsidR="00CC2FE8" w:rsidRPr="00CC2FE8">
        <w:t xml:space="preserve"> </w:t>
      </w:r>
    </w:p>
    <w:p w14:paraId="49EBE48D" w14:textId="77777777" w:rsidR="006B0497" w:rsidRPr="0062708C" w:rsidRDefault="00D02EC7" w:rsidP="00247C3F">
      <w:pPr>
        <w:rPr>
          <w:color w:val="808080" w:themeColor="background1" w:themeShade="80"/>
        </w:rPr>
      </w:pPr>
      <w:sdt>
        <w:sdtPr>
          <w:rPr>
            <w:color w:val="808080" w:themeColor="background1" w:themeShade="80"/>
          </w:rPr>
          <w:id w:val="-1462028271"/>
          <w:placeholder>
            <w:docPart w:val="F1321F201BAC4A88ABC6BA5658764A06"/>
          </w:placeholder>
          <w:showingPlcHdr/>
          <w15:color w:val="000000"/>
          <w15:appearance w15:val="hidden"/>
        </w:sdtPr>
        <w:sdtEndPr/>
        <w:sdtContent>
          <w:permStart w:id="263259279" w:edGrp="everyone"/>
          <w:r w:rsidR="007577C5">
            <w:rPr>
              <w:color w:val="808080" w:themeColor="background1" w:themeShade="80"/>
            </w:rPr>
            <w:t>Renseigner</w:t>
          </w:r>
          <w:r w:rsidR="00FA0FE0" w:rsidRPr="0062708C">
            <w:rPr>
              <w:color w:val="808080" w:themeColor="background1" w:themeShade="80"/>
            </w:rPr>
            <w:t xml:space="preserve"> ici la catégorie du poste.</w:t>
          </w:r>
          <w:permEnd w:id="263259279"/>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1118386447" w:edGrp="everyone"/>
          <w:r w:rsidR="00216894">
            <w:t>Rennes Métropole</w:t>
          </w:r>
          <w:permEnd w:id="1118386447"/>
        </w:sdtContent>
      </w:sdt>
    </w:p>
    <w:p w14:paraId="79ABDABF" w14:textId="77777777" w:rsidR="00FA0FE0" w:rsidRPr="00FA0FE0" w:rsidRDefault="00FA0FE0" w:rsidP="00FA0FE0"/>
    <w:p w14:paraId="50F3D64F" w14:textId="77777777"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14:paraId="35717788" w14:textId="77777777" w:rsidR="005D07F4" w:rsidRDefault="005D07F4" w:rsidP="005D07F4">
      <w:pPr>
        <w:rPr>
          <w:rStyle w:val="Style1Car"/>
        </w:rPr>
      </w:pPr>
      <w:r w:rsidRPr="00731272">
        <w:rPr>
          <w:rStyle w:val="Style1Car"/>
          <w:highlight w:val="black"/>
        </w:rPr>
        <w:t>Direction :</w:t>
      </w:r>
    </w:p>
    <w:p w14:paraId="5D036649" w14:textId="77777777" w:rsidR="00FC0746" w:rsidRDefault="00D02EC7"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2000775558" w:edGrp="everyone"/>
          <w:r w:rsidR="00216894">
            <w:t>Direction des déchets et des réseaux d'énergies</w:t>
          </w:r>
          <w:permEnd w:id="2000775558"/>
        </w:sdtContent>
      </w:sdt>
    </w:p>
    <w:p w14:paraId="6677DC1A" w14:textId="1C873C78"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1894804830" w:edGrp="everyone"/>
          <w:r w:rsidR="00D02EC7">
            <w:t>8</w:t>
          </w:r>
          <w:r w:rsidR="00216894">
            <w:t>7 agents</w:t>
          </w:r>
          <w:permEnd w:id="1894804830"/>
        </w:sdtContent>
      </w:sdt>
    </w:p>
    <w:p w14:paraId="1F43CCA1" w14:textId="4D5CEC49"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1614027809" w:edGrp="everyone"/>
          <w:r w:rsidR="00D02EC7" w:rsidRPr="00D02EC7">
            <w:t>La DDRE porte la responsabilité globale de la mise en œuvre de la compétence de gestion et prévention des déchets, de la compétence économie circulaire et de la compétence réseaux d'énergie</w:t>
          </w:r>
          <w:permEnd w:id="1614027809"/>
        </w:sdtContent>
      </w:sdt>
    </w:p>
    <w:p w14:paraId="070E07A5" w14:textId="77777777" w:rsidR="005D07F4" w:rsidRDefault="00644A3A" w:rsidP="005D07F4">
      <w:pPr>
        <w:pStyle w:val="Style1"/>
      </w:pPr>
      <w:r>
        <w:rPr>
          <w:highlight w:val="black"/>
        </w:rPr>
        <w:br w:type="column"/>
      </w:r>
      <w:r w:rsidR="005D07F4" w:rsidRPr="00731272">
        <w:rPr>
          <w:highlight w:val="black"/>
        </w:rPr>
        <w:t>Service :</w:t>
      </w:r>
    </w:p>
    <w:p w14:paraId="4047FF89" w14:textId="77777777" w:rsidR="00FC0746" w:rsidRDefault="00D02EC7"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1622164673" w:edGrp="everyone"/>
          <w:r w:rsidR="00675B6C">
            <w:t>Mission économie circulaire</w:t>
          </w:r>
          <w:permEnd w:id="1622164673"/>
        </w:sdtContent>
      </w:sdt>
    </w:p>
    <w:p w14:paraId="25230642" w14:textId="77777777"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63649508" w:edGrp="everyone"/>
          <w:r w:rsidR="00675B6C">
            <w:t>1 chargé de mission et 1 responsable de mission</w:t>
          </w:r>
          <w:permEnd w:id="63649508"/>
        </w:sdtContent>
      </w:sdt>
    </w:p>
    <w:p w14:paraId="4BB3E380" w14:textId="77777777"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276635149" w:edGrp="everyone"/>
          <w:r w:rsidR="00675B6C">
            <w:t>2</w:t>
          </w:r>
          <w:permEnd w:id="276635149"/>
        </w:sdtContent>
      </w:sdt>
    </w:p>
    <w:p w14:paraId="4F2B70F4" w14:textId="77777777"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89658745" w:edGrp="everyone" w:displacedByCustomXml="prev"/>
        <w:p w14:paraId="5099171B" w14:textId="06F7CAD7" w:rsidR="00FA0FE0" w:rsidRPr="0062708C" w:rsidRDefault="00992315" w:rsidP="00247C3F">
          <w:pPr>
            <w:rPr>
              <w:color w:val="808080" w:themeColor="background1" w:themeShade="80"/>
            </w:rPr>
          </w:pPr>
          <w:r>
            <w:t xml:space="preserve">Une première feuille de route locale en faveur de l'économie circulaire est adoptée par Rennes Métropole en novembre 2023 après un travail d'étroite collaboration entre les politiques de prévention, collecte et traitement des déchets ménagers, de développement économique et d'urbanisme et aménagement, en concertation avec les entreprises du territoire. Quatre secteurs d'activités sont adressés prioritairement : aménagement et BTP, équipements de mobilité, équipements électriques et électroniques, alimentation / biomasse. Au sein de la mission économie circulaire, </w:t>
          </w:r>
          <w:proofErr w:type="gramStart"/>
          <w:r>
            <w:t>l'</w:t>
          </w:r>
          <w:proofErr w:type="spellStart"/>
          <w:r>
            <w:t>apprenti.e</w:t>
          </w:r>
          <w:proofErr w:type="spellEnd"/>
          <w:proofErr w:type="gramEnd"/>
          <w:r>
            <w:t xml:space="preserve"> contribue à la mise en œuvre de la feuille de route économie circulaire dans le secteur du BTP et de l'</w:t>
          </w:r>
          <w:r w:rsidR="001A6A85">
            <w:t>aménagement</w:t>
          </w:r>
          <w:r>
            <w:t xml:space="preserve"> en appui du chargé de mission économie circulaire.</w:t>
          </w:r>
          <w:r w:rsidR="003A2492">
            <w:t xml:space="preserve"> </w:t>
          </w:r>
          <w:proofErr w:type="spellStart"/>
          <w:r w:rsidR="003A2492">
            <w:t>A</w:t>
          </w:r>
          <w:proofErr w:type="spellEnd"/>
          <w:r w:rsidR="003A2492">
            <w:t xml:space="preserve"> travers le sujet transversal de la construction et de l'</w:t>
          </w:r>
          <w:r w:rsidR="001A6A85">
            <w:t>urbanisme</w:t>
          </w:r>
          <w:r w:rsidR="003A2492">
            <w:t>, c</w:t>
          </w:r>
          <w:r>
            <w:t xml:space="preserve">ette mission transversale pleinement orientée sur la transition écologique du territoire permet de découvrir le fonctionnement de la collectivité dans une ambiance de travail dynamique et </w:t>
          </w:r>
          <w:proofErr w:type="gramStart"/>
          <w:r>
            <w:t>agréable..</w:t>
          </w:r>
          <w:proofErr w:type="gramEnd"/>
        </w:p>
        <w:permEnd w:id="89658745" w:displacedByCustomXml="next"/>
      </w:sdtContent>
    </w:sdt>
    <w:p w14:paraId="1C18582D" w14:textId="77777777" w:rsidR="00FA0FE0" w:rsidRPr="00FA0FE0" w:rsidRDefault="00FA0FE0" w:rsidP="00FA0FE0"/>
    <w:p w14:paraId="6CFB895E" w14:textId="77777777"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14:paraId="08D1BEE2" w14:textId="77777777"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14:paraId="71948E95" w14:textId="77777777"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1861819272" w:edGrp="everyone"/>
          <w:r w:rsidR="008A0701">
            <w:t xml:space="preserve"> </w:t>
          </w:r>
          <w:r w:rsidR="00675B6C">
            <w:t xml:space="preserve">9h-12h30 et 14h-17h30 </w:t>
          </w:r>
          <w:permEnd w:id="1861819272"/>
        </w:sdtContent>
      </w:sdt>
    </w:p>
    <w:p w14:paraId="6B2EE9F4" w14:textId="77777777"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221925007" w:edGrp="everyone"/>
          <w:r w:rsidR="00675B6C">
            <w:t>Hôtel de Rennes Métropole</w:t>
          </w:r>
          <w:permEnd w:id="221925007"/>
        </w:sdtContent>
      </w:sdt>
    </w:p>
    <w:p w14:paraId="01D2315A" w14:textId="77777777"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346449773" w:edGrp="everyone"/>
          <w:proofErr w:type="gramStart"/>
          <w:r w:rsidR="00675B6C">
            <w:t>ordinateur</w:t>
          </w:r>
          <w:proofErr w:type="gramEnd"/>
          <w:r w:rsidR="00675B6C">
            <w:t xml:space="preserve"> portable</w:t>
          </w:r>
          <w:permEnd w:id="346449773"/>
        </w:sdtContent>
      </w:sdt>
    </w:p>
    <w:p w14:paraId="77BBF8F9" w14:textId="77777777"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showingPlcHdr/>
          <w15:color w:val="000000"/>
          <w15:appearance w15:val="hidden"/>
        </w:sdtPr>
        <w:sdtEndPr/>
        <w:sdtContent>
          <w:permStart w:id="1609448410" w:edGrp="everyone"/>
          <w:r>
            <w:rPr>
              <w:color w:val="808080" w:themeColor="background1" w:themeShade="80"/>
            </w:rPr>
            <w:t>Détailler</w:t>
          </w:r>
          <w:r w:rsidRPr="0062708C">
            <w:rPr>
              <w:color w:val="808080" w:themeColor="background1" w:themeShade="80"/>
            </w:rPr>
            <w:t xml:space="preserve"> ici les missions de suppléance.</w:t>
          </w:r>
          <w:permEnd w:id="1609448410"/>
        </w:sdtContent>
      </w:sdt>
    </w:p>
    <w:p w14:paraId="014B59E8" w14:textId="77777777"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30243127" w:edGrp="everyone"/>
          <w:proofErr w:type="gramStart"/>
          <w:r w:rsidR="00675B6C">
            <w:t>oui</w:t>
          </w:r>
          <w:permEnd w:id="30243127"/>
          <w:proofErr w:type="gramEnd"/>
        </w:sdtContent>
      </w:sdt>
    </w:p>
    <w:p w14:paraId="42C4BD9F" w14:textId="77777777"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showingPlcHdr/>
          <w15:color w:val="000000"/>
          <w15:appearance w15:val="hidden"/>
        </w:sdtPr>
        <w:sdtEndPr/>
        <w:sdtContent>
          <w:permStart w:id="1589542809" w:edGrp="everyone"/>
          <w:r w:rsidRPr="0062708C">
            <w:rPr>
              <w:color w:val="808080" w:themeColor="background1" w:themeShade="80"/>
            </w:rPr>
            <w:t>Autres.</w:t>
          </w:r>
          <w:permEnd w:id="1589542809"/>
        </w:sdtContent>
      </w:sdt>
    </w:p>
    <w:p w14:paraId="10AB5A47" w14:textId="77777777" w:rsidR="00B86F95" w:rsidRDefault="00B86F95" w:rsidP="007577C5">
      <w:pPr>
        <w:spacing w:after="0" w:line="360" w:lineRule="exact"/>
      </w:pPr>
    </w:p>
    <w:p w14:paraId="18B308BF" w14:textId="77777777" w:rsidR="005D07F4" w:rsidRDefault="00644A3A" w:rsidP="00FA0FE0">
      <w:r>
        <w:br w:type="column"/>
      </w:r>
      <w:r w:rsidR="00FC0746">
        <w:rPr>
          <w:rStyle w:val="Style1Car"/>
          <w:highlight w:val="black"/>
        </w:rPr>
        <w:t>Éléments de statut</w:t>
      </w:r>
      <w:r w:rsidR="00FA0FE0">
        <w:rPr>
          <w:rStyle w:val="Style1Car"/>
          <w:highlight w:val="black"/>
        </w:rPr>
        <w:t>:</w:t>
      </w:r>
    </w:p>
    <w:p w14:paraId="27634EA5" w14:textId="77777777"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showingPlcHdr/>
          <w15:color w:val="000000"/>
          <w15:appearance w15:val="hidden"/>
        </w:sdtPr>
        <w:sdtEndPr/>
        <w:sdtContent>
          <w:permStart w:id="2002586854" w:edGrp="everyone"/>
          <w:r>
            <w:rPr>
              <w:color w:val="808080" w:themeColor="background1" w:themeShade="80"/>
            </w:rPr>
            <w:t>Préciser</w:t>
          </w:r>
          <w:r w:rsidRPr="0062708C">
            <w:rPr>
              <w:color w:val="808080" w:themeColor="background1" w:themeShade="80"/>
            </w:rPr>
            <w:t xml:space="preserve"> ici le cadre d'emploi.</w:t>
          </w:r>
          <w:permEnd w:id="2002586854"/>
        </w:sdtContent>
      </w:sdt>
    </w:p>
    <w:p w14:paraId="27CCDFD1" w14:textId="77777777"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showingPlcHdr/>
          <w15:color w:val="000000"/>
          <w15:appearance w15:val="hidden"/>
        </w:sdtPr>
        <w:sdtEndPr/>
        <w:sdtContent>
          <w:permStart w:id="531054753" w:edGrp="everyone"/>
          <w:r>
            <w:rPr>
              <w:color w:val="808080" w:themeColor="background1" w:themeShade="80"/>
            </w:rPr>
            <w:t>Préciser</w:t>
          </w:r>
          <w:r w:rsidRPr="0062708C">
            <w:rPr>
              <w:color w:val="808080" w:themeColor="background1" w:themeShade="80"/>
            </w:rPr>
            <w:t xml:space="preserve"> ici le parcours</w:t>
          </w:r>
          <w:permEnd w:id="531054753"/>
        </w:sdtContent>
      </w:sdt>
      <w:r>
        <w:rPr>
          <w:color w:val="808080" w:themeColor="background1" w:themeShade="80"/>
        </w:rPr>
        <w:t>.</w:t>
      </w:r>
    </w:p>
    <w:p w14:paraId="79B32086" w14:textId="77777777"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showingPlcHdr/>
          <w15:color w:val="000000"/>
          <w15:appearance w15:val="hidden"/>
        </w:sdtPr>
        <w:sdtEndPr/>
        <w:sdtContent>
          <w:permStart w:id="1325092036" w:edGrp="everyone"/>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ermEnd w:id="1325092036"/>
        </w:sdtContent>
      </w:sdt>
    </w:p>
    <w:p w14:paraId="67F3BF72" w14:textId="77777777" w:rsidR="005D07F4" w:rsidRPr="0062708C" w:rsidRDefault="005D07F4" w:rsidP="002517BF">
      <w:pPr>
        <w:spacing w:after="0" w:line="360" w:lineRule="exact"/>
        <w:rPr>
          <w:color w:val="808080" w:themeColor="background1" w:themeShade="80"/>
        </w:rPr>
      </w:pPr>
    </w:p>
    <w:p w14:paraId="0D04618B" w14:textId="77777777"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14:paraId="7C1EBEE6" w14:textId="77777777" w:rsidR="00576D3F" w:rsidRDefault="0062708C" w:rsidP="007577C5">
      <w:pPr>
        <w:spacing w:after="0" w:line="360" w:lineRule="exact"/>
        <w:rPr>
          <w:color w:val="808080" w:themeColor="background1" w:themeShade="80"/>
        </w:rPr>
      </w:pPr>
      <w:r w:rsidRPr="00247C3F">
        <w:lastRenderedPageBreak/>
        <w:t xml:space="preserve">N° du poste : </w:t>
      </w:r>
      <w:sdt>
        <w:sdtPr>
          <w:rPr>
            <w:color w:val="808080" w:themeColor="background1" w:themeShade="80"/>
          </w:rPr>
          <w:id w:val="939107703"/>
          <w:placeholder>
            <w:docPart w:val="C19294DCA4454FB3A61270636AB0FB54"/>
          </w:placeholder>
          <w:showingPlcHdr/>
          <w15:color w:val="000000"/>
          <w15:appearance w15:val="hidden"/>
          <w:text/>
        </w:sdtPr>
        <w:sdtEndPr/>
        <w:sdtContent>
          <w:permStart w:id="1981503319" w:edGrp="everyone"/>
          <w:r w:rsidRPr="0062708C">
            <w:rPr>
              <w:color w:val="808080" w:themeColor="background1" w:themeShade="80"/>
            </w:rPr>
            <w:t>Numéro du poste</w:t>
          </w:r>
          <w:permEnd w:id="1981503319"/>
        </w:sdtContent>
      </w:sdt>
      <w:r w:rsidRPr="00247C3F">
        <w:br/>
        <w:t xml:space="preserve">Date de mise à jour de la fiche de poste : </w:t>
      </w:r>
      <w:sdt>
        <w:sdtPr>
          <w:rPr>
            <w:color w:val="808080" w:themeColor="background1" w:themeShade="80"/>
          </w:rPr>
          <w:id w:val="-655450440"/>
          <w:placeholder>
            <w:docPart w:val="FC2E7B5284684952AAD883EDA5AC9936"/>
          </w:placeholder>
          <w:showingPlcHdr/>
          <w15:color w:val="000000"/>
          <w15:appearance w15:val="hidden"/>
          <w:text/>
        </w:sdtPr>
        <w:sdtEndPr/>
        <w:sdtContent>
          <w:permStart w:id="1495470029" w:edGrp="everyone"/>
          <w:r w:rsidRPr="0062708C">
            <w:rPr>
              <w:color w:val="808080" w:themeColor="background1" w:themeShade="80"/>
            </w:rPr>
            <w:t>Date de mise à jour</w:t>
          </w:r>
          <w:permEnd w:id="1495470029"/>
        </w:sdtContent>
      </w:sdt>
    </w:p>
    <w:p w14:paraId="428E809B" w14:textId="77777777"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14:paraId="6FE8884E" w14:textId="77777777" w:rsidR="001C2759" w:rsidRPr="00576D3F" w:rsidRDefault="001C2759" w:rsidP="0062708C">
      <w:r>
        <w:rPr>
          <w:highlight w:val="black"/>
        </w:rPr>
        <w:br w:type="page"/>
      </w:r>
    </w:p>
    <w:p w14:paraId="46C21BE9" w14:textId="77777777" w:rsidR="006C0253" w:rsidRPr="009B220B" w:rsidRDefault="005D07F4" w:rsidP="005D07F4">
      <w:pPr>
        <w:pStyle w:val="Style1"/>
        <w:rPr>
          <w:highlight w:val="black"/>
        </w:rPr>
      </w:pPr>
      <w:r w:rsidRPr="00731272">
        <w:rPr>
          <w:highlight w:val="black"/>
        </w:rPr>
        <w:lastRenderedPageBreak/>
        <w:t>Vos 3 principales missions :</w:t>
      </w:r>
    </w:p>
    <w:p w14:paraId="1FB591FD" w14:textId="77777777"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14:paraId="13AE504F" w14:textId="2B8058AF"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986019978" w:edGrp="everyone"/>
          <w:r w:rsidR="000925B4">
            <w:t>Assurer le suivi des opérations d'aménagement intégrant l'économie circulaire (</w:t>
          </w:r>
          <w:r w:rsidR="00B85C16">
            <w:t>5</w:t>
          </w:r>
          <w:r w:rsidR="000925B4">
            <w:t>0%)</w:t>
          </w:r>
          <w:permEnd w:id="1986019978"/>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1286429877" w:edGrp="everyone" w:displacedByCustomXml="prev"/>
        <w:p w14:paraId="214B9F6C" w14:textId="0E2EFDCA" w:rsidR="00D669D3" w:rsidRPr="0062708C" w:rsidRDefault="000925B4" w:rsidP="00D669D3">
          <w:pPr>
            <w:rPr>
              <w:color w:val="808080" w:themeColor="background1" w:themeShade="80"/>
            </w:rPr>
          </w:pPr>
          <w:r>
            <w:t xml:space="preserve">En lien avec le Service Aménagement de Rennes Métropole et l'aménageur Territoires Rennes, </w:t>
          </w:r>
          <w:proofErr w:type="gramStart"/>
          <w:r>
            <w:t>l'</w:t>
          </w:r>
          <w:proofErr w:type="spellStart"/>
          <w:r>
            <w:t>apprenti.e</w:t>
          </w:r>
          <w:proofErr w:type="spellEnd"/>
          <w:proofErr w:type="gramEnd"/>
          <w:r>
            <w:t xml:space="preserve"> assure le suivi le suivi des opérations d'aménagement intégrant des principes d'économie circulaire (réemploi de matériaux, </w:t>
          </w:r>
          <w:r w:rsidR="00B85C16">
            <w:t>gestion circulaire des terres excavées, intégration de matériaux recyclés…)</w:t>
          </w:r>
          <w:r w:rsidR="001A6A85">
            <w:t>.</w:t>
          </w:r>
          <w:r w:rsidR="00B85C16">
            <w:t>.</w:t>
          </w:r>
        </w:p>
        <w:permEnd w:id="1286429877" w:displacedByCustomXml="next"/>
      </w:sdtContent>
    </w:sdt>
    <w:p w14:paraId="6D2FB8F7" w14:textId="188D7A1C"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035890489" w:edGrp="everyone"/>
          <w:r w:rsidR="001F0156">
            <w:t>Veille et c</w:t>
          </w:r>
          <w:r w:rsidR="000925B4">
            <w:t>apitalis</w:t>
          </w:r>
          <w:r w:rsidR="001F0156">
            <w:t>ation</w:t>
          </w:r>
          <w:r w:rsidR="000925B4">
            <w:t xml:space="preserve"> </w:t>
          </w:r>
          <w:r w:rsidR="001F0156">
            <w:t>d</w:t>
          </w:r>
          <w:r w:rsidR="000925B4">
            <w:t xml:space="preserve">es retours d'expérience locaux </w:t>
          </w:r>
          <w:r w:rsidR="00B85C16">
            <w:t>en termes</w:t>
          </w:r>
          <w:r w:rsidR="000925B4">
            <w:t xml:space="preserve"> d'urbanisme circulaire (</w:t>
          </w:r>
          <w:r w:rsidR="001F0156">
            <w:t>3</w:t>
          </w:r>
          <w:r w:rsidR="000925B4">
            <w:t>0%)</w:t>
          </w:r>
          <w:permEnd w:id="1035890489"/>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1602253433" w:edGrp="everyone" w:displacedByCustomXml="prev"/>
        <w:p w14:paraId="5AD7C78D" w14:textId="3BCAE7C7" w:rsidR="00D669D3" w:rsidRPr="0062708C" w:rsidRDefault="00B85C16" w:rsidP="00D669D3">
          <w:pPr>
            <w:rPr>
              <w:color w:val="808080" w:themeColor="background1" w:themeShade="80"/>
            </w:rPr>
          </w:pPr>
          <w:r>
            <w:t xml:space="preserve">Dans la continuité de la mission 1, </w:t>
          </w:r>
          <w:proofErr w:type="gramStart"/>
          <w:r>
            <w:t>l'</w:t>
          </w:r>
          <w:proofErr w:type="spellStart"/>
          <w:r>
            <w:t>apprenti.e</w:t>
          </w:r>
          <w:proofErr w:type="spellEnd"/>
          <w:proofErr w:type="gramEnd"/>
          <w:r>
            <w:t xml:space="preserve"> contribue à la capitalisation des retours d'expérience locaux en terme de d'urbanisme et à leur partage auprès des acteurs locaux (aménageur, bailleurs, promoteurs…)</w:t>
          </w:r>
          <w:r w:rsidR="001F0156">
            <w:t>. L'</w:t>
          </w:r>
          <w:proofErr w:type="spellStart"/>
          <w:r w:rsidR="001F0156">
            <w:t>apprenti.e</w:t>
          </w:r>
          <w:proofErr w:type="spellEnd"/>
          <w:r w:rsidR="001F0156">
            <w:t xml:space="preserve"> assure également une veille sur les projets exemplaires menés sur d'autres territoires, ainsi que sur les avancées techniques et règlementaires liées aux thématiques d'urbanisme </w:t>
          </w:r>
          <w:proofErr w:type="gramStart"/>
          <w:r w:rsidR="001F0156">
            <w:t>circulaire</w:t>
          </w:r>
          <w:r w:rsidR="001A6A85">
            <w:t>.</w:t>
          </w:r>
          <w:r>
            <w:t>.</w:t>
          </w:r>
          <w:proofErr w:type="gramEnd"/>
        </w:p>
        <w:permEnd w:id="1602253433" w:displacedByCustomXml="next"/>
      </w:sdtContent>
    </w:sdt>
    <w:p w14:paraId="230F54C0" w14:textId="755FFE4C"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49307437" w:edGrp="everyone"/>
          <w:r w:rsidR="000925B4">
            <w:t>Autres missions (</w:t>
          </w:r>
          <w:r w:rsidR="001F0156">
            <w:t>2</w:t>
          </w:r>
          <w:r w:rsidR="000925B4">
            <w:t>0%)</w:t>
          </w:r>
          <w:permEnd w:id="49307437"/>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1606092315" w:edGrp="everyone" w:displacedByCustomXml="prev"/>
        <w:p w14:paraId="1E330C24" w14:textId="0933401B" w:rsidR="00D669D3" w:rsidRPr="0062708C" w:rsidRDefault="00B85C16" w:rsidP="00D669D3">
          <w:pPr>
            <w:rPr>
              <w:color w:val="808080" w:themeColor="background1" w:themeShade="80"/>
            </w:rPr>
          </w:pPr>
          <w:r>
            <w:t>En</w:t>
          </w:r>
          <w:r w:rsidR="001F0156">
            <w:t xml:space="preserve"> appui de la mission économie circulaire, </w:t>
          </w:r>
          <w:proofErr w:type="gramStart"/>
          <w:r w:rsidR="001F0156">
            <w:t>l'</w:t>
          </w:r>
          <w:proofErr w:type="spellStart"/>
          <w:r w:rsidR="001F0156">
            <w:t>apprenti.e</w:t>
          </w:r>
          <w:proofErr w:type="spellEnd"/>
          <w:proofErr w:type="gramEnd"/>
          <w:r w:rsidR="001F0156">
            <w:t xml:space="preserve"> contribue à la mise en œuvre de la feuille de route économie circulaire sur l'ensemble des filières concernées</w:t>
          </w:r>
          <w:r w:rsidR="001A6A85">
            <w:t xml:space="preserve"> (évènementiel, benchmark…)</w:t>
          </w:r>
          <w:r w:rsidR="001F0156">
            <w:t>.</w:t>
          </w:r>
          <w:r>
            <w:t xml:space="preserve"> </w:t>
          </w:r>
        </w:p>
        <w:permEnd w:id="1606092315" w:displacedByCustomXml="next"/>
      </w:sdtContent>
    </w:sdt>
    <w:p w14:paraId="27657202" w14:textId="77777777"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14:paraId="79D381A7" w14:textId="77777777" w:rsidR="005D07F4" w:rsidRDefault="005D07F4" w:rsidP="005D07F4">
      <w:pPr>
        <w:pStyle w:val="Style1"/>
      </w:pPr>
      <w:r>
        <w:rPr>
          <w:highlight w:val="black"/>
        </w:rPr>
        <w:t>Compétences</w:t>
      </w:r>
    </w:p>
    <w:p w14:paraId="4221D615" w14:textId="77777777"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14:paraId="271ECB8E" w14:textId="77777777"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1863805201" w:edGrp="everyone" w:displacedByCustomXml="prev"/>
        <w:p w14:paraId="5F81B23B" w14:textId="77777777" w:rsidR="002E397A" w:rsidRDefault="002E397A" w:rsidP="00247C3F">
          <w:pPr>
            <w:pStyle w:val="Bulletpoint"/>
          </w:pPr>
          <w:r>
            <w:t>Goût pour l'interdisciplinarité et le travail en équipe</w:t>
          </w:r>
        </w:p>
        <w:p w14:paraId="6373DDF3" w14:textId="23D936B8" w:rsidR="005D07F4" w:rsidRPr="00247C3F" w:rsidRDefault="002E397A" w:rsidP="00247C3F">
          <w:pPr>
            <w:pStyle w:val="Bulletpoint"/>
          </w:pPr>
          <w:r>
            <w:t>Aisance relationnelle et capacités rédactionnelles</w:t>
          </w:r>
          <w:r w:rsidR="00992315">
            <w:t xml:space="preserve"> </w:t>
          </w:r>
        </w:p>
        <w:permEnd w:id="1863805201" w:displacedByCustomXml="next"/>
      </w:sdtContent>
    </w:sdt>
    <w:p w14:paraId="6F16AB89" w14:textId="77777777"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1724862351" w:edGrp="everyone" w:displacedByCustomXml="prev"/>
        <w:p w14:paraId="6C23A314" w14:textId="4ABD9DCE" w:rsidR="005D07F4" w:rsidRDefault="00992315" w:rsidP="00247C3F">
          <w:pPr>
            <w:pStyle w:val="Bulletpoint"/>
          </w:pPr>
          <w:r>
            <w:t>Intérêt pour le secteur de la construction et de l'urbanisme</w:t>
          </w:r>
        </w:p>
        <w:p w14:paraId="496C15A0" w14:textId="4197370B" w:rsidR="005D07F4" w:rsidRPr="00247C3F" w:rsidRDefault="00992315" w:rsidP="00247C3F">
          <w:pPr>
            <w:pStyle w:val="Bulletpoint"/>
          </w:pPr>
          <w:r>
            <w:t xml:space="preserve">Forte motivation pour les sujets de transition écologique (climat, ressources, </w:t>
          </w:r>
          <w:proofErr w:type="spellStart"/>
          <w:r>
            <w:t>bio-diversité</w:t>
          </w:r>
          <w:proofErr w:type="spellEnd"/>
          <w:r>
            <w:t>).</w:t>
          </w:r>
        </w:p>
        <w:permEnd w:id="1724862351" w:displacedByCustomXml="next"/>
      </w:sdtContent>
    </w:sdt>
    <w:p w14:paraId="77C66F09" w14:textId="77777777"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102827725" w:edGrp="everyone" w:displacedByCustomXml="prev"/>
        <w:p w14:paraId="0E5A5223" w14:textId="77777777" w:rsidR="00F760CE" w:rsidRDefault="002E397A" w:rsidP="00247C3F">
          <w:pPr>
            <w:pStyle w:val="Bulletpoint"/>
          </w:pPr>
          <w:r>
            <w:t>Connaissance de la fonction publique territoriale</w:t>
          </w:r>
        </w:p>
        <w:p w14:paraId="129E9F83" w14:textId="1B47B54B" w:rsidR="00F760CE" w:rsidRPr="00247C3F" w:rsidRDefault="003A2492"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t>Compétence sur le réemploi des matériaux et des terres, le recyclage, le traitement des déchets</w:t>
          </w:r>
        </w:p>
        <w:permEnd w:id="102827725" w:displacedByCustomXml="next"/>
      </w:sdtContent>
    </w:sdt>
    <w:p w14:paraId="6A5A2626" w14:textId="77777777"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011C" w14:textId="77777777" w:rsidR="00545562" w:rsidRDefault="00545562" w:rsidP="000A11D1">
      <w:pPr>
        <w:spacing w:after="0" w:line="240" w:lineRule="auto"/>
      </w:pPr>
      <w:r>
        <w:separator/>
      </w:r>
    </w:p>
  </w:endnote>
  <w:endnote w:type="continuationSeparator" w:id="0">
    <w:p w14:paraId="3B3CA9F7" w14:textId="77777777" w:rsidR="00545562" w:rsidRDefault="00545562"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Arial"/>
    <w:charset w:val="00"/>
    <w:family w:val="auto"/>
    <w:pitch w:val="variable"/>
    <w:sig w:usb0="80000077" w:usb1="0000003B" w:usb2="00000000" w:usb3="00000000" w:csb0="00000093" w:csb1="00000000"/>
  </w:font>
  <w:font w:name="Condate Light">
    <w:altName w:val="Arial"/>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9E2C"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F4F3" w14:textId="77777777" w:rsidR="00545562" w:rsidRDefault="00545562" w:rsidP="000A11D1">
      <w:pPr>
        <w:spacing w:after="0" w:line="240" w:lineRule="auto"/>
      </w:pPr>
      <w:r>
        <w:separator/>
      </w:r>
    </w:p>
  </w:footnote>
  <w:footnote w:type="continuationSeparator" w:id="0">
    <w:p w14:paraId="323F4EF2" w14:textId="77777777" w:rsidR="00545562" w:rsidRDefault="00545562"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746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13513"/>
    <w:rsid w:val="000621CA"/>
    <w:rsid w:val="000925B4"/>
    <w:rsid w:val="000A11D1"/>
    <w:rsid w:val="000E665E"/>
    <w:rsid w:val="000F3922"/>
    <w:rsid w:val="00111A26"/>
    <w:rsid w:val="00112C20"/>
    <w:rsid w:val="00113C29"/>
    <w:rsid w:val="00162CC3"/>
    <w:rsid w:val="00175113"/>
    <w:rsid w:val="001761E0"/>
    <w:rsid w:val="001A6A85"/>
    <w:rsid w:val="001A7D02"/>
    <w:rsid w:val="001C2759"/>
    <w:rsid w:val="001C67FC"/>
    <w:rsid w:val="001F0156"/>
    <w:rsid w:val="001F51E5"/>
    <w:rsid w:val="00211B0B"/>
    <w:rsid w:val="00216894"/>
    <w:rsid w:val="00247C3F"/>
    <w:rsid w:val="002517BF"/>
    <w:rsid w:val="00257FD3"/>
    <w:rsid w:val="002A7D75"/>
    <w:rsid w:val="002E397A"/>
    <w:rsid w:val="00383B26"/>
    <w:rsid w:val="003A2492"/>
    <w:rsid w:val="003B6A5C"/>
    <w:rsid w:val="003C4CF6"/>
    <w:rsid w:val="003D5D5E"/>
    <w:rsid w:val="003F2AFF"/>
    <w:rsid w:val="003F4609"/>
    <w:rsid w:val="003F6EE3"/>
    <w:rsid w:val="00441A2A"/>
    <w:rsid w:val="004766C5"/>
    <w:rsid w:val="00487002"/>
    <w:rsid w:val="004E1D67"/>
    <w:rsid w:val="004F5AE1"/>
    <w:rsid w:val="00517090"/>
    <w:rsid w:val="00522023"/>
    <w:rsid w:val="00545562"/>
    <w:rsid w:val="005540E4"/>
    <w:rsid w:val="00570B2A"/>
    <w:rsid w:val="00576D3F"/>
    <w:rsid w:val="005A5A08"/>
    <w:rsid w:val="005D07F4"/>
    <w:rsid w:val="005E5EA4"/>
    <w:rsid w:val="0062708C"/>
    <w:rsid w:val="00644A3A"/>
    <w:rsid w:val="00675B6C"/>
    <w:rsid w:val="0069106C"/>
    <w:rsid w:val="006B0497"/>
    <w:rsid w:val="006C0253"/>
    <w:rsid w:val="006C191B"/>
    <w:rsid w:val="006D7AEC"/>
    <w:rsid w:val="00701330"/>
    <w:rsid w:val="00710C49"/>
    <w:rsid w:val="00731272"/>
    <w:rsid w:val="007577C5"/>
    <w:rsid w:val="00775D11"/>
    <w:rsid w:val="007E2E4A"/>
    <w:rsid w:val="00800C51"/>
    <w:rsid w:val="00852326"/>
    <w:rsid w:val="00897B36"/>
    <w:rsid w:val="008A0701"/>
    <w:rsid w:val="008A0CFD"/>
    <w:rsid w:val="008E70A6"/>
    <w:rsid w:val="008F6C33"/>
    <w:rsid w:val="00942238"/>
    <w:rsid w:val="00947755"/>
    <w:rsid w:val="00961F11"/>
    <w:rsid w:val="00984246"/>
    <w:rsid w:val="009868CA"/>
    <w:rsid w:val="00992315"/>
    <w:rsid w:val="009B220B"/>
    <w:rsid w:val="009D7201"/>
    <w:rsid w:val="00A72AB1"/>
    <w:rsid w:val="00A72C44"/>
    <w:rsid w:val="00AC1FC5"/>
    <w:rsid w:val="00AD67AA"/>
    <w:rsid w:val="00AE5F03"/>
    <w:rsid w:val="00B1713E"/>
    <w:rsid w:val="00B30F6F"/>
    <w:rsid w:val="00B82A3A"/>
    <w:rsid w:val="00B85C16"/>
    <w:rsid w:val="00B86F95"/>
    <w:rsid w:val="00B871A6"/>
    <w:rsid w:val="00B91373"/>
    <w:rsid w:val="00BB4E47"/>
    <w:rsid w:val="00BC1EC3"/>
    <w:rsid w:val="00C13FA0"/>
    <w:rsid w:val="00C51EE7"/>
    <w:rsid w:val="00C7552A"/>
    <w:rsid w:val="00CC2FE8"/>
    <w:rsid w:val="00CD4067"/>
    <w:rsid w:val="00D02EC7"/>
    <w:rsid w:val="00D121FA"/>
    <w:rsid w:val="00D149FE"/>
    <w:rsid w:val="00D42DBD"/>
    <w:rsid w:val="00D669D3"/>
    <w:rsid w:val="00D70E17"/>
    <w:rsid w:val="00D86A39"/>
    <w:rsid w:val="00D87648"/>
    <w:rsid w:val="00DC06A7"/>
    <w:rsid w:val="00DD0DF6"/>
    <w:rsid w:val="00E44FB1"/>
    <w:rsid w:val="00E9567F"/>
    <w:rsid w:val="00EB1524"/>
    <w:rsid w:val="00EB4993"/>
    <w:rsid w:val="00EC523A"/>
    <w:rsid w:val="00EF76DF"/>
    <w:rsid w:val="00F011F6"/>
    <w:rsid w:val="00F051C3"/>
    <w:rsid w:val="00F760CE"/>
    <w:rsid w:val="00F831FF"/>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C885CE"/>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Arial"/>
    <w:charset w:val="00"/>
    <w:family w:val="auto"/>
    <w:pitch w:val="variable"/>
    <w:sig w:usb0="80000077" w:usb1="0000003B" w:usb2="00000000" w:usb3="00000000" w:csb0="00000093" w:csb1="00000000"/>
  </w:font>
  <w:font w:name="Condate Light">
    <w:altName w:val="Arial"/>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33393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1028F0"/>
    <w:rsid w:val="0010753C"/>
    <w:rsid w:val="00160328"/>
    <w:rsid w:val="00252495"/>
    <w:rsid w:val="005771A9"/>
    <w:rsid w:val="00607B92"/>
    <w:rsid w:val="0062663E"/>
    <w:rsid w:val="0067501D"/>
    <w:rsid w:val="00687675"/>
    <w:rsid w:val="006C6EAA"/>
    <w:rsid w:val="006D7AEC"/>
    <w:rsid w:val="00701330"/>
    <w:rsid w:val="00745309"/>
    <w:rsid w:val="007E30F4"/>
    <w:rsid w:val="00833554"/>
    <w:rsid w:val="0084309E"/>
    <w:rsid w:val="00913AA5"/>
    <w:rsid w:val="0092355A"/>
    <w:rsid w:val="00A40AB3"/>
    <w:rsid w:val="00A72AB1"/>
    <w:rsid w:val="00A826D4"/>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95FD9-43ED-465D-871D-BE30D0C2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591</TotalTime>
  <Pages>3</Pages>
  <Words>608</Words>
  <Characters>3347</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CHEVALLIER Emilie</cp:lastModifiedBy>
  <cp:revision>7</cp:revision>
  <dcterms:created xsi:type="dcterms:W3CDTF">2024-02-08T11:40:00Z</dcterms:created>
  <dcterms:modified xsi:type="dcterms:W3CDTF">2026-01-16T14:21:00Z</dcterms:modified>
</cp:coreProperties>
</file>