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597505104" w:edGrp="everyone"/>
          <w:r w:rsidR="00EC0783">
            <w:t>Ingénie</w:t>
          </w:r>
          <w:r w:rsidR="0076115A">
            <w:t>ur</w:t>
          </w:r>
          <w:r w:rsidR="00EC0783">
            <w:t xml:space="preserve"> design</w:t>
          </w:r>
          <w:r w:rsidR="0076115A">
            <w:t xml:space="preserve">er - </w:t>
          </w:r>
          <w:r w:rsidR="007571FE">
            <w:t>espace</w:t>
          </w:r>
          <w:r w:rsidR="0076115A">
            <w:t xml:space="preserve">, </w:t>
          </w:r>
          <w:r w:rsidR="00B14B8E">
            <w:t xml:space="preserve">signalétique, </w:t>
          </w:r>
          <w:r w:rsidR="0076115A">
            <w:t>mobilier</w:t>
          </w:r>
          <w:permEnd w:id="597505104"/>
        </w:sdtContent>
      </w:sdt>
      <w:r w:rsidR="00CC2FE8" w:rsidRPr="00CC2FE8">
        <w:t xml:space="preserve"> </w:t>
      </w:r>
    </w:p>
    <w:p w:rsidR="00DD76AE" w:rsidRPr="00AC1059" w:rsidRDefault="005F25C5"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2010975248" w:edGrp="everyone"/>
          <w:r w:rsidR="00EC0783">
            <w:t>Ingénieur territorial</w:t>
          </w:r>
          <w:permEnd w:id="2010975248"/>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769760617" w:edGrp="everyone"/>
          <w:r w:rsidR="00526522">
            <w:t>Rennes Métropole</w:t>
          </w:r>
          <w:permEnd w:id="1769760617"/>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5F25C5"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079210069" w:edGrp="everyone"/>
          <w:r w:rsidR="00B8636A">
            <w:t xml:space="preserve">Direction de </w:t>
          </w:r>
          <w:bookmarkStart w:id="0" w:name="_GoBack"/>
          <w:bookmarkEnd w:id="0"/>
          <w:r w:rsidR="00832F38" w:rsidRPr="00832F38">
            <w:t>l'information et de la communication</w:t>
          </w:r>
          <w:permEnd w:id="1079210069"/>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163617334" w:edGrp="everyone"/>
          <w:r w:rsidR="00832F38" w:rsidRPr="00832F38">
            <w:t>96</w:t>
          </w:r>
          <w:permEnd w:id="1163617334"/>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509894038" w:edGrp="everyone"/>
          <w:r w:rsidR="00832F38">
            <w:t>Définir et mettre en œuvre les stratégies de communication, actionner les outils d'information, piloter les relations presse et les relations publiques définies par les élus, dans les différents domaines de l'action municipale et métropolitaine</w:t>
          </w:r>
          <w:r w:rsidR="00832F38">
            <w:br/>
          </w:r>
          <w:permEnd w:id="1509894038"/>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5F25C5" w:rsidP="00105774">
      <w:sdt>
        <w:sdtPr>
          <w:id w:val="726265808"/>
          <w:placeholder>
            <w:docPart w:val="357545CF665E4CDEB4F23C440374E719"/>
          </w:placeholder>
          <w15:color w:val="000000"/>
          <w15:appearance w15:val="hidden"/>
        </w:sdtPr>
        <w:sdtEndPr/>
        <w:sdtContent>
          <w:permStart w:id="902003954" w:edGrp="everyone"/>
          <w:r w:rsidR="0036166B">
            <w:t>Prestations graphiques</w:t>
          </w:r>
          <w:permEnd w:id="902003954"/>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2053323639" w:edGrp="everyone"/>
          <w:r w:rsidR="0036166B">
            <w:t xml:space="preserve">Elle se compose d'une responsable de service, d'un </w:t>
          </w:r>
          <w:proofErr w:type="spellStart"/>
          <w:r w:rsidR="0036166B">
            <w:t>designeur</w:t>
          </w:r>
          <w:proofErr w:type="spellEnd"/>
          <w:r w:rsidR="0036166B">
            <w:t xml:space="preserve"> scénographe événementiel et dispositifs d'exposition et signalétique, d'une graphiste experte en design éditorial chargée de la direction artistique des journaux de la collectivité, de deux graphistes </w:t>
          </w:r>
          <w:proofErr w:type="spellStart"/>
          <w:r w:rsidR="0036166B">
            <w:t>multimedia</w:t>
          </w:r>
          <w:proofErr w:type="spellEnd"/>
          <w:r w:rsidR="0036166B">
            <w:t xml:space="preserve"> et illustratrices. Le service des prestations graphiques conçoit et réalise : Des supports d'information et de communication tous formats (print et numérique) - Des identités graphiques, illustrations, graphismes d'information - Des dispositifs signalétique d'information et d'orientation, des scénographies et design d'espaces événementiels et d'exposition - Le service des prestations graphiques valide la conformité des productions internes et externes opérées par la direction de la communication</w:t>
          </w:r>
          <w:permEnd w:id="2053323639"/>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562796807" w:edGrp="everyone"/>
          <w:r w:rsidR="0036166B">
            <w:t>5</w:t>
          </w:r>
          <w:permEnd w:id="1562796807"/>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5F25C5"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326571646" w:edGrp="everyone"/>
          <w:r w:rsidR="00B06017">
            <w:t xml:space="preserve">L'ingénieur designer allie le design et la technique, l'esthétique et la fonction pour concevoir des </w:t>
          </w:r>
          <w:r w:rsidR="00D820C3">
            <w:t>dispositifs scénographiques d'</w:t>
          </w:r>
          <w:r w:rsidR="00B06017">
            <w:t>espaces</w:t>
          </w:r>
          <w:r w:rsidR="00D820C3">
            <w:t>,</w:t>
          </w:r>
          <w:r w:rsidR="00B06017">
            <w:t xml:space="preserve"> mobiliers et signalétique</w:t>
          </w:r>
          <w:r w:rsidR="00D820C3">
            <w:t>s</w:t>
          </w:r>
          <w:r w:rsidR="00B06017">
            <w:t>, éphémères ou pérennes, accessibles et optimisés qui répondent aux besoins spécifiques des usagers</w:t>
          </w:r>
          <w:r w:rsidR="00D820C3">
            <w:t>, des équipements recevant des publics et des porteurs de projets</w:t>
          </w:r>
          <w:r w:rsidR="00B06017">
            <w:t>.</w:t>
          </w:r>
          <w:r w:rsidR="00B06017">
            <w:br/>
            <w:t>Les problématiques auxquelles il peut être confronté nécessite</w:t>
          </w:r>
          <w:r w:rsidR="00D820C3">
            <w:t>nt</w:t>
          </w:r>
          <w:r w:rsidR="00B06017">
            <w:t xml:space="preserve"> de faire appel à de nombreuses compétences</w:t>
          </w:r>
          <w:r w:rsidR="00D820C3">
            <w:t xml:space="preserve"> : une solide culture générale, artistique, technique et technologique, des qualités créatives, d'imagination, d'observation, d'empathie, d'analyse et une grande capacité d'adaptation aux contraintes</w:t>
          </w:r>
          <w:r w:rsidR="004107CC">
            <w:t xml:space="preserve"> imposées par des contextes variés</w:t>
          </w:r>
          <w:r w:rsidR="00D820C3">
            <w:t xml:space="preserve">. Il maitrise les outils de conception de l'esquisse à l'exécution. </w:t>
          </w:r>
          <w:r w:rsidR="00B06017">
            <w:t>L'ingénieur designer s'investit dans l'intégralité d'un projet de</w:t>
          </w:r>
          <w:r w:rsidR="004107CC">
            <w:t>puis le brief en amont jusqu'à sa</w:t>
          </w:r>
          <w:r w:rsidR="00B06017">
            <w:t xml:space="preserve"> mise en œuvre</w:t>
          </w:r>
          <w:r w:rsidR="00D820C3">
            <w:t>.</w:t>
          </w:r>
          <w:r w:rsidR="004107CC">
            <w:t xml:space="preserve"> Il est en relation avec de nombreux interlocuteurs (chargés de projets, élus, services techniques, prestataires) </w:t>
          </w:r>
          <w:r w:rsidR="00B06017">
            <w:t xml:space="preserve"> </w:t>
          </w:r>
          <w:permEnd w:id="326571646"/>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432629189" w:edGrp="everyone"/>
          <w:r w:rsidR="00083280" w:rsidRPr="00083280">
            <w:t xml:space="preserve">Analyser, concevoir et </w:t>
          </w:r>
          <w:r w:rsidR="00083280">
            <w:t>mettre en œuvre d</w:t>
          </w:r>
          <w:r w:rsidR="00083280" w:rsidRPr="00083280">
            <w:t>es dispositifs</w:t>
          </w:r>
          <w:r w:rsidR="005A42E6">
            <w:t xml:space="preserve"> pérennes ou ponctuels</w:t>
          </w:r>
          <w:r w:rsidR="009E4026">
            <w:t xml:space="preserve"> : </w:t>
          </w:r>
          <w:r w:rsidR="005A42E6">
            <w:t>signalétique, d</w:t>
          </w:r>
          <w:r w:rsidR="00083280" w:rsidRPr="00083280">
            <w:t>esign d'espace</w:t>
          </w:r>
          <w:r w:rsidR="005A42E6">
            <w:t xml:space="preserve">, </w:t>
          </w:r>
          <w:r w:rsidR="00083280" w:rsidRPr="00083280">
            <w:t>expositions</w:t>
          </w:r>
          <w:r w:rsidR="005A42E6">
            <w:t xml:space="preserve">, scénographie </w:t>
          </w:r>
          <w:r w:rsidR="00083280" w:rsidRPr="00083280">
            <w:t>événementiel</w:t>
          </w:r>
          <w:r w:rsidR="005A42E6">
            <w:t>le</w:t>
          </w:r>
          <w:r w:rsidR="00083280" w:rsidRPr="00083280">
            <w:t xml:space="preserve"> </w:t>
          </w:r>
          <w:r w:rsidR="00083280">
            <w:t>(</w:t>
          </w:r>
          <w:r w:rsidR="002020CA">
            <w:t>5</w:t>
          </w:r>
          <w:r w:rsidR="00083280">
            <w:t>0%)</w:t>
          </w:r>
          <w:permEnd w:id="1432629189"/>
        </w:sdtContent>
      </w:sdt>
    </w:p>
    <w:sdt>
      <w:sdtPr>
        <w:id w:val="-589775590"/>
        <w:placeholder>
          <w:docPart w:val="41BFD63111594883AD42B900EC51B8B0"/>
        </w:placeholder>
        <w15:color w:val="000000"/>
        <w15:appearance w15:val="hidden"/>
        <w:text w:multiLine="1"/>
      </w:sdtPr>
      <w:sdtEndPr/>
      <w:sdtContent>
        <w:permStart w:id="50551263" w:edGrp="everyone" w:displacedByCustomXml="prev"/>
        <w:p w:rsidR="00D669D3" w:rsidRPr="00F94996" w:rsidRDefault="005A42E6" w:rsidP="00F94996">
          <w:r>
            <w:t>&gt; Accompagner le chargé de projet communication sectorielle dans la traduction opérationnelle et stratégique de  l'organisation d'un événementiel</w:t>
          </w:r>
          <w:r>
            <w:br/>
          </w:r>
          <w:r w:rsidR="009E4026">
            <w:t xml:space="preserve">&gt; </w:t>
          </w:r>
          <w:r>
            <w:t xml:space="preserve">Concevoir des projets d’animation de l’espace public </w:t>
          </w:r>
          <w:r>
            <w:t>et des exposition</w:t>
          </w:r>
          <w:r w:rsidR="009E4026">
            <w:t xml:space="preserve"> </w:t>
          </w:r>
          <w:r>
            <w:br/>
            <w:t xml:space="preserve">&gt; </w:t>
          </w:r>
          <w:r w:rsidRPr="006F35E7">
            <w:rPr>
              <w:rFonts w:eastAsia="Times New Roman" w:cs="Times New Roman"/>
              <w:szCs w:val="20"/>
              <w:lang w:eastAsia="fr-FR"/>
            </w:rPr>
            <w:t>Analyser des projets de scénographie et/ou de mise en scène d’évènements et en établir la faisabilité compte tenu des contraintes budgétaires et temporelles</w:t>
          </w:r>
          <w:r>
            <w:rPr>
              <w:rFonts w:eastAsia="Times New Roman" w:cs="Times New Roman"/>
              <w:szCs w:val="20"/>
              <w:lang w:eastAsia="fr-FR"/>
            </w:rPr>
            <w:br/>
          </w:r>
          <w:r>
            <w:t xml:space="preserve"> &gt; </w:t>
          </w:r>
          <w:r w:rsidRPr="004260B4">
            <w:rPr>
              <w:rFonts w:eastAsia="Times New Roman" w:cs="Times New Roman"/>
              <w:szCs w:val="20"/>
              <w:lang w:eastAsia="fr-FR"/>
            </w:rPr>
            <w:t>Rédiger un cahier des charges technique et fonctionnel</w:t>
          </w:r>
          <w:r>
            <w:rPr>
              <w:rFonts w:eastAsia="Times New Roman" w:cs="Times New Roman"/>
              <w:szCs w:val="20"/>
              <w:lang w:eastAsia="fr-FR"/>
            </w:rPr>
            <w:br/>
          </w:r>
          <w:r>
            <w:t>&gt; Analyser les offres des prestataires externes en relation avec le chef de projet</w:t>
          </w:r>
          <w:r>
            <w:br/>
            <w:t xml:space="preserve">&gt; </w:t>
          </w:r>
          <w:r w:rsidRPr="00E6432D">
            <w:rPr>
              <w:rFonts w:eastAsia="Times New Roman" w:cs="Times New Roman"/>
              <w:color w:val="000000" w:themeColor="text1"/>
              <w:szCs w:val="20"/>
              <w:lang w:eastAsia="fr-FR"/>
            </w:rPr>
            <w:t>Élaborer des esquisses, plans ou maquettes</w:t>
          </w:r>
          <w:r>
            <w:t xml:space="preserve"> </w:t>
          </w:r>
          <w:r w:rsidRPr="00E6432D">
            <w:rPr>
              <w:rFonts w:eastAsia="Times New Roman" w:cs="Times New Roman"/>
              <w:color w:val="000000" w:themeColor="text1"/>
              <w:szCs w:val="20"/>
              <w:lang w:eastAsia="fr-FR"/>
            </w:rPr>
            <w:t xml:space="preserve">d'un </w:t>
          </w:r>
          <w:r w:rsidRPr="00E6432D">
            <w:rPr>
              <w:rFonts w:eastAsia="Times New Roman" w:cs="Times New Roman"/>
              <w:color w:val="000000" w:themeColor="text1"/>
              <w:szCs w:val="20"/>
              <w:lang w:eastAsia="fr-FR"/>
            </w:rPr>
            <w:lastRenderedPageBreak/>
            <w:t>espace scénique</w:t>
          </w:r>
          <w:r>
            <w:rPr>
              <w:rFonts w:eastAsia="Times New Roman" w:cs="Times New Roman"/>
              <w:color w:val="000000" w:themeColor="text1"/>
              <w:szCs w:val="20"/>
              <w:lang w:eastAsia="fr-FR"/>
            </w:rPr>
            <w:br/>
          </w:r>
          <w:r>
            <w:t>&gt; Concevoir et proposer le dispositif artistique et technique des mises en scène événementielles</w:t>
          </w:r>
          <w:r>
            <w:br/>
            <w:t xml:space="preserve">&gt; </w:t>
          </w:r>
          <w:r w:rsidRPr="00582ACA">
            <w:rPr>
              <w:color w:val="000000" w:themeColor="text1"/>
            </w:rPr>
            <w:t>Assurer le suivi de la construction et coordonner les équipes techniques lors de la mise en place des dispositifs scénographiques sur le terrain (régie)</w:t>
          </w:r>
          <w:r>
            <w:rPr>
              <w:color w:val="000000" w:themeColor="text1"/>
            </w:rPr>
            <w:br/>
          </w:r>
          <w:r>
            <w:t>&gt; Mettre en place une planification de production adaptée aux objectifs et aux ressources disponibles sur le projet</w:t>
          </w:r>
          <w:r>
            <w:br/>
            <w:t>&gt; Assurer le suivi de fabrication des supports, des volumes et le bon déroulement des travaux. Contrôl</w:t>
          </w:r>
          <w:r w:rsidR="003F23BA">
            <w:t>er la qualité des réalisations</w:t>
          </w:r>
          <w:r>
            <w:t xml:space="preserve"> </w:t>
          </w:r>
        </w:p>
        <w:permEnd w:id="50551263"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2067028790" w:edGrp="everyone"/>
          <w:r w:rsidR="009E4026">
            <w:t>Déploiement de dispositifs signalétiques pour les ERP</w:t>
          </w:r>
          <w:r w:rsidR="00A401E6">
            <w:t xml:space="preserve"> (20%)</w:t>
          </w:r>
          <w:permEnd w:id="2067028790"/>
        </w:sdtContent>
      </w:sdt>
    </w:p>
    <w:sdt>
      <w:sdtPr>
        <w:id w:val="-1600939714"/>
        <w:placeholder>
          <w:docPart w:val="87DCBFB9781640D79E6764DBAF1CA50C"/>
        </w:placeholder>
        <w15:color w:val="000000"/>
        <w15:appearance w15:val="hidden"/>
        <w:text w:multiLine="1"/>
      </w:sdtPr>
      <w:sdtEndPr/>
      <w:sdtContent>
        <w:permStart w:id="50625267" w:edGrp="everyone" w:displacedByCustomXml="prev"/>
        <w:p w:rsidR="00B34034" w:rsidRPr="00F94996" w:rsidRDefault="00A401E6" w:rsidP="00F94996">
          <w:r>
            <w:t xml:space="preserve">Analyse du besoin et cadrage du projet : </w:t>
          </w:r>
          <w:r>
            <w:br/>
            <w:t>&gt; Identifier les objectifs et les contraintes du projet en lien avec les responsables de site (accessibilité, réglementation, identité visuelle)</w:t>
          </w:r>
          <w:r>
            <w:br/>
            <w:t>&gt; Étudier les flux de circulation des usagers</w:t>
          </w:r>
          <w:r>
            <w:br/>
            <w:t>&gt; Recenser les types d’informations à afficher (orientation, réglementation, prévention, services, etc.)</w:t>
          </w:r>
          <w:r>
            <w:br/>
            <w:t>&gt; Vérifier la conformité aux normes PMR (Personnes à Mobilité Réduite), accessibilité et sécurité</w:t>
          </w:r>
          <w:r>
            <w:br/>
            <w:t>Conception de la signalétique :</w:t>
          </w:r>
          <w:r>
            <w:br/>
            <w:t>&gt; Définir un système graphique (typographie, pictogrammes) cohérent et accessible dans le respect de l'identité visuelle de la collectivité</w:t>
          </w:r>
          <w:r>
            <w:br/>
            <w:t>&gt; Élaborer un plan de zonage et un parcours utilisateur</w:t>
          </w:r>
          <w:r>
            <w:br/>
            <w:t>&gt; Concevoir un cahier des charges technique (matériaux, formats, contraintes spécifiques)</w:t>
          </w:r>
          <w:r>
            <w:br/>
            <w:t>&gt; Réaliser des maquettes et prototype</w:t>
          </w:r>
          <w:r>
            <w:br/>
            <w:t>Validation et consultation :</w:t>
          </w:r>
          <w:r>
            <w:br/>
            <w:t>&gt; Présenter la proposition aux parties prenantes (services internes, élus, exploitants), adapter la signalétique en fonction des retours</w:t>
          </w:r>
          <w:r>
            <w:br/>
          </w:r>
          <w:r>
            <w:t>Fabrication et installation :</w:t>
          </w:r>
          <w:r>
            <w:br/>
            <w:t>&gt; En cas d'externalisation, lancer une consultation auprès de prestataires, sélectionner les fournisseurs</w:t>
          </w:r>
          <w:r>
            <w:br/>
            <w:t>&gt; Organiser la fabrication et vérifier la conformité des supports produits</w:t>
          </w:r>
          <w:r>
            <w:br/>
            <w:t>&gt; Planifier l’installation en fonction des contraintes du site (horaires d’ouverture, sécurité)</w:t>
          </w:r>
          <w:r>
            <w:br/>
            <w:t xml:space="preserve">&gt; Assurer le suivi de l'installation et tester la visibilité et lisibilité des supports </w:t>
          </w:r>
        </w:p>
        <w:permEnd w:id="50625267" w:displacedByCustomXml="next"/>
      </w:sdtContent>
    </w:sdt>
    <w:p w:rsidR="005D07F4" w:rsidRPr="006C0253" w:rsidRDefault="005F25C5"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62661567" w:edGrp="everyone"/>
          <w:r w:rsidR="002020CA">
            <w:t>3-</w:t>
          </w:r>
          <w:r w:rsidR="002020CA" w:rsidRPr="002020CA">
            <w:t>Conception de mobilier et d’objet urbains simples</w:t>
          </w:r>
          <w:r w:rsidR="002020CA">
            <w:t xml:space="preserve"> (20%)</w:t>
          </w:r>
          <w:permEnd w:id="62661567"/>
        </w:sdtContent>
      </w:sdt>
    </w:p>
    <w:sdt>
      <w:sdtPr>
        <w:id w:val="-1243103131"/>
        <w:placeholder>
          <w:docPart w:val="64D9B9077D89488DA1626B41A47D0150"/>
        </w:placeholder>
        <w15:color w:val="000000"/>
        <w15:appearance w15:val="hidden"/>
        <w:text w:multiLine="1"/>
      </w:sdtPr>
      <w:sdtEndPr/>
      <w:sdtContent>
        <w:permStart w:id="1453594093" w:edGrp="everyone" w:displacedByCustomXml="prev"/>
        <w:p w:rsidR="001930B3" w:rsidRDefault="0044308A" w:rsidP="00F94996">
          <w:r>
            <w:t>Analyse du besoin et cadrage du projet :</w:t>
          </w:r>
          <w:r w:rsidR="002020CA">
            <w:t xml:space="preserve"> </w:t>
          </w:r>
          <w:r>
            <w:br/>
            <w:t xml:space="preserve">&gt; étudier des solutions </w:t>
          </w:r>
          <w:r w:rsidR="004136D8">
            <w:t xml:space="preserve">originales </w:t>
          </w:r>
          <w:r>
            <w:t xml:space="preserve">de design tenant compte des critères </w:t>
          </w:r>
          <w:proofErr w:type="spellStart"/>
          <w:r>
            <w:t>d"</w:t>
          </w:r>
          <w:r w:rsidR="003F23BA">
            <w:t>éco</w:t>
          </w:r>
          <w:proofErr w:type="spellEnd"/>
          <w:r w:rsidR="003F23BA">
            <w:t>-</w:t>
          </w:r>
          <w:r w:rsidR="002020CA">
            <w:t xml:space="preserve">conception, </w:t>
          </w:r>
          <w:r>
            <w:t>d'</w:t>
          </w:r>
          <w:r w:rsidR="002020CA">
            <w:t xml:space="preserve">intégration, </w:t>
          </w:r>
          <w:r>
            <w:t xml:space="preserve">de </w:t>
          </w:r>
          <w:r w:rsidR="002020CA">
            <w:t xml:space="preserve">maintenance, </w:t>
          </w:r>
          <w:r>
            <w:t>d'</w:t>
          </w:r>
          <w:r w:rsidR="002020CA">
            <w:t>optim</w:t>
          </w:r>
          <w:r>
            <w:t>isation des coûts de production</w:t>
          </w:r>
          <w:r w:rsidR="002020CA">
            <w:br/>
          </w:r>
          <w:r>
            <w:t>&gt; Produire des e</w:t>
          </w:r>
          <w:r w:rsidR="002020CA">
            <w:t xml:space="preserve">squisses pour </w:t>
          </w:r>
          <w:r>
            <w:t xml:space="preserve">étudier la </w:t>
          </w:r>
          <w:r w:rsidR="002020CA">
            <w:t>faisabilité technique et économique</w:t>
          </w:r>
          <w:r>
            <w:br/>
            <w:t>&gt; Concevoir un cahier des charges techniques</w:t>
          </w:r>
          <w:r w:rsidR="002020CA">
            <w:br/>
          </w:r>
          <w:r>
            <w:t>&gt; Lancer une consultation auprès des entreprises spécialisées</w:t>
          </w:r>
          <w:r w:rsidR="002020CA">
            <w:t xml:space="preserve"> pour faisabilité et coûts de fabrication en série</w:t>
          </w:r>
          <w:r w:rsidR="002020CA">
            <w:br/>
          </w:r>
          <w:r>
            <w:t>&gt; Présenter la proposition (esquisses, prototype) pour validation auprès des différentes parties prenantes (services internes, élus, ABF…) avant fabrication</w:t>
          </w:r>
          <w:r>
            <w:br/>
            <w:t>&gt; Réaliser le dessin d'exécution technique pour réalisation</w:t>
          </w:r>
          <w:r>
            <w:br/>
            <w:t>&gt; Assurer le suivi de fabrication</w:t>
          </w:r>
        </w:p>
        <w:permEnd w:id="1453594093" w:displacedByCustomXml="next"/>
      </w:sdtContent>
    </w:sdt>
    <w:p w:rsidR="00A57C97" w:rsidRPr="006C0253" w:rsidRDefault="005F25C5"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865429862" w:edGrp="everyone"/>
          <w:r w:rsidR="003F23BA">
            <w:t xml:space="preserve">4- Veille technique et artistique, </w:t>
          </w:r>
          <w:proofErr w:type="spellStart"/>
          <w:r w:rsidR="003F23BA">
            <w:t>sourcing</w:t>
          </w:r>
          <w:proofErr w:type="spellEnd"/>
          <w:r w:rsidR="003F23BA">
            <w:t xml:space="preserve"> (10%)</w:t>
          </w:r>
          <w:permEnd w:id="865429862"/>
        </w:sdtContent>
      </w:sdt>
    </w:p>
    <w:sdt>
      <w:sdtPr>
        <w:id w:val="2092897752"/>
        <w:placeholder>
          <w:docPart w:val="7FDF68DD5C134D6DB6D2DDC93857CBE1"/>
        </w:placeholder>
        <w15:color w:val="000000"/>
        <w15:appearance w15:val="hidden"/>
        <w:text w:multiLine="1"/>
      </w:sdtPr>
      <w:sdtEndPr/>
      <w:sdtContent>
        <w:permStart w:id="874081902" w:edGrp="everyone" w:displacedByCustomXml="prev"/>
        <w:p w:rsidR="00A57C97" w:rsidRDefault="003F23BA" w:rsidP="00F94996">
          <w:r>
            <w:t>&gt; Assurer une veille des tendances artistiques et des évolutions technologiques dans le domaine du design</w:t>
          </w:r>
          <w:r>
            <w:br/>
            <w:t>&gt; Assurer le référencement de prestataires spécialisés dans les domaines du design espace, signalétique, scénographie, mobilier</w:t>
          </w:r>
        </w:p>
        <w:permEnd w:id="874081902"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409423714" w:edGrp="everyone" w:displacedByCustomXml="prev"/>
        <w:p w:rsidR="004136D8" w:rsidRDefault="0011204F" w:rsidP="00320704">
          <w:pPr>
            <w:pStyle w:val="Bulletpoint"/>
          </w:pPr>
          <w:r>
            <w:t>Écoute</w:t>
          </w:r>
          <w:r w:rsidR="00320704">
            <w:t xml:space="preserve"> active</w:t>
          </w:r>
          <w:r w:rsidR="004136D8">
            <w:t xml:space="preserve"> et compréhension des besoins</w:t>
          </w:r>
        </w:p>
        <w:p w:rsidR="00320704" w:rsidRDefault="00320704" w:rsidP="00320704">
          <w:pPr>
            <w:pStyle w:val="Bulletpoint"/>
          </w:pPr>
          <w:r>
            <w:t>Travail en équipe et collaboration (interactions avec des publics variés :</w:t>
          </w:r>
          <w:r w:rsidR="0011204F">
            <w:t xml:space="preserve"> chargés de projet com,</w:t>
          </w:r>
          <w:r>
            <w:t xml:space="preserve"> urbanistes, ingénieurs, services techniques, </w:t>
          </w:r>
          <w:r w:rsidR="004136D8">
            <w:t xml:space="preserve">graphistes, </w:t>
          </w:r>
          <w:r>
            <w:t>élus, citoyens</w:t>
          </w:r>
          <w:r w:rsidR="0011204F">
            <w:t xml:space="preserve"> usagers…)</w:t>
          </w:r>
        </w:p>
        <w:p w:rsidR="0011204F" w:rsidRDefault="0011204F" w:rsidP="00320704">
          <w:pPr>
            <w:pStyle w:val="Bulletpoint"/>
          </w:pPr>
          <w:r>
            <w:t>Créativité et adaptabilité</w:t>
          </w:r>
        </w:p>
        <w:p w:rsidR="00AF71A0" w:rsidRDefault="0011204F" w:rsidP="00D6047C">
          <w:pPr>
            <w:pStyle w:val="Bulletpoint"/>
          </w:pPr>
          <w:r>
            <w:t>Sensibilité sociale et culturelle</w:t>
          </w:r>
        </w:p>
        <w:permEnd w:id="409423714"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924693903" w:edGrp="everyone" w:displacedByCustomXml="prev"/>
        <w:p w:rsidR="0011204F" w:rsidRDefault="0011204F" w:rsidP="00D6047C">
          <w:pPr>
            <w:pStyle w:val="Bulletpoint"/>
          </w:pPr>
          <w:r>
            <w:t>Conception</w:t>
          </w:r>
          <w:r w:rsidR="0024589D">
            <w:t xml:space="preserve"> graphique</w:t>
          </w:r>
          <w:r>
            <w:t xml:space="preserve"> et design</w:t>
          </w:r>
          <w:r w:rsidR="0024589D">
            <w:t xml:space="preserve"> industriel</w:t>
          </w:r>
        </w:p>
        <w:p w:rsidR="004136D8" w:rsidRDefault="004136D8" w:rsidP="00D6047C">
          <w:pPr>
            <w:pStyle w:val="Bulletpoint"/>
          </w:pPr>
          <w:r>
            <w:t>Créativité et innovation</w:t>
          </w:r>
        </w:p>
        <w:p w:rsidR="0011204F" w:rsidRDefault="0011204F" w:rsidP="00D6047C">
          <w:pPr>
            <w:pStyle w:val="Bulletpoint"/>
          </w:pPr>
          <w:r>
            <w:t>Modélisation et dessin technique (logiciels de création graphique)</w:t>
          </w:r>
        </w:p>
        <w:p w:rsidR="0011204F" w:rsidRDefault="0011204F" w:rsidP="00D6047C">
          <w:pPr>
            <w:pStyle w:val="Bulletpoint"/>
          </w:pPr>
          <w:r>
            <w:t>Graphisme et signalétique (connaissance des normes d'accessibilité, lisibilité et ergonomie)</w:t>
          </w:r>
        </w:p>
        <w:p w:rsidR="0011204F" w:rsidRDefault="0011204F" w:rsidP="00D6047C">
          <w:pPr>
            <w:pStyle w:val="Bulletpoint"/>
          </w:pPr>
          <w:r>
            <w:t>Compréhension des contraintes liées aux matériaux et aux méthodes de production</w:t>
          </w:r>
        </w:p>
        <w:p w:rsidR="0011204F" w:rsidRDefault="0011204F" w:rsidP="00D6047C">
          <w:pPr>
            <w:pStyle w:val="Bulletpoint"/>
          </w:pPr>
          <w:r>
            <w:t>Normes et réglementations liées à l'espace public (accessibilité PMR, sécurité, urbanisme et environnement)</w:t>
          </w:r>
        </w:p>
        <w:p w:rsidR="004136D8" w:rsidRDefault="004136D8" w:rsidP="004136D8">
          <w:pPr>
            <w:pStyle w:val="Bulletpoint"/>
          </w:pPr>
          <w:r w:rsidRPr="004136D8">
            <w:t>Gestion de projet et organisation (planification, suivi budgétaire et technique</w:t>
          </w:r>
        </w:p>
        <w:p w:rsidR="004136D8" w:rsidRDefault="004136D8" w:rsidP="004136D8">
          <w:pPr>
            <w:pStyle w:val="Bulletpoint"/>
          </w:pPr>
          <w:r>
            <w:t>Suivi de fabrication et de mise en œuvre</w:t>
          </w:r>
        </w:p>
        <w:p w:rsidR="00AF71A0" w:rsidRDefault="005F25C5" w:rsidP="00D6047C">
          <w:pPr>
            <w:pStyle w:val="Bulletpoint"/>
          </w:pPr>
        </w:p>
        <w:permEnd w:id="1924693903" w:displacedByCustomXml="next"/>
      </w:sdtContent>
    </w:sdt>
    <w:p w:rsidR="00AF71A0" w:rsidRDefault="00A57C97" w:rsidP="007B6B8F">
      <w:pPr>
        <w:pStyle w:val="Sous-titre"/>
      </w:pPr>
      <w:r>
        <w:br w:type="column"/>
      </w:r>
      <w:r w:rsidR="00E94246">
        <w:lastRenderedPageBreak/>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808018223" w:edGrp="everyone" w:displacedByCustomXml="prev"/>
        <w:p w:rsidR="0011204F" w:rsidRDefault="0011204F" w:rsidP="003F6EED">
          <w:pPr>
            <w:pStyle w:val="Bulletpoint"/>
          </w:pPr>
          <w:r>
            <w:t xml:space="preserve">Écoconception : intégration des principes de durabilité, </w:t>
          </w:r>
          <w:r>
            <w:t>d'économie circulaire et faible impact environnemental</w:t>
          </w:r>
        </w:p>
        <w:p w:rsidR="004136D8" w:rsidRDefault="004136D8" w:rsidP="003F6EED">
          <w:pPr>
            <w:pStyle w:val="Bulletpoint"/>
          </w:pPr>
          <w:r>
            <w:t>Veille et prospective (suivi de tendances e</w:t>
          </w:r>
          <w:r w:rsidR="00762C58">
            <w:t>n design urbain et accessibilité)</w:t>
          </w:r>
        </w:p>
        <w:p w:rsidR="004136D8" w:rsidRDefault="004136D8" w:rsidP="003F6EED">
          <w:pPr>
            <w:pStyle w:val="Bulletpoint"/>
          </w:pPr>
          <w:r>
            <w:t>Culture territoriale</w:t>
          </w:r>
          <w:r w:rsidR="00762C58">
            <w:t>, spécificité de la collectivité</w:t>
          </w:r>
        </w:p>
        <w:p w:rsidR="00AF71A0" w:rsidRDefault="005F25C5" w:rsidP="00D6047C">
          <w:pPr>
            <w:pStyle w:val="Bulletpoint"/>
          </w:pPr>
        </w:p>
        <w:permEnd w:id="1808018223"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70667809" w:edGrp="everyone"/>
          <w:r w:rsidR="00F64CDF">
            <w:t>39h hebdo - horaires atypiques sur missions liées à l'événementiel</w:t>
          </w:r>
          <w:permEnd w:id="70667809"/>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839084697" w:edGrp="everyone"/>
          <w:r w:rsidR="00320704">
            <w:t>Hôtel Rennes Métropole</w:t>
          </w:r>
          <w:r w:rsidR="00F64CDF">
            <w:t xml:space="preserve"> (bureau), ateliers plaine de Baud (ponctuel) et extérieur</w:t>
          </w:r>
          <w:permEnd w:id="839084697"/>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1997283806" w:edGrp="everyone"/>
          <w:r w:rsidR="00F64CDF">
            <w:t xml:space="preserve">ordinateur + logiciels métiers </w:t>
          </w:r>
          <w:permEnd w:id="1997283806"/>
        </w:sdtContent>
      </w:sdt>
    </w:p>
    <w:p w:rsidR="001930B3" w:rsidRPr="000853C2" w:rsidRDefault="001930B3" w:rsidP="007B6B8F">
      <w:r w:rsidRPr="000853C2">
        <w:t xml:space="preserve">Missions de suppléance : </w:t>
      </w:r>
      <w:sdt>
        <w:sdtPr>
          <w:id w:val="-1542665968"/>
          <w:placeholder>
            <w:docPart w:val="6AD27F3B63B346638926E205F25CDE91"/>
          </w:placeholder>
          <w:showingPlcHdr/>
          <w15:appearance w15:val="hidden"/>
          <w:text w:multiLine="1"/>
        </w:sdtPr>
        <w:sdtEndPr/>
        <w:sdtContent>
          <w:permStart w:id="2082039694" w:edGrp="everyone"/>
          <w:r w:rsidR="00E94246" w:rsidRPr="000853C2">
            <w:t>Détailler ici les missions de suppléance.</w:t>
          </w:r>
          <w:permEnd w:id="2082039694"/>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894189279" w:edGrp="everyone"/>
          <w:r w:rsidR="007F5511">
            <w:t xml:space="preserve">oui </w:t>
          </w:r>
          <w:permEnd w:id="894189279"/>
        </w:sdtContent>
      </w:sdt>
    </w:p>
    <w:p w:rsidR="001930B3" w:rsidRPr="000853C2" w:rsidRDefault="001930B3" w:rsidP="007B6B8F">
      <w:r w:rsidRPr="000853C2">
        <w:t xml:space="preserve">Autres : </w:t>
      </w:r>
      <w:sdt>
        <w:sdtPr>
          <w:id w:val="-707342730"/>
          <w:placeholder>
            <w:docPart w:val="5906DAF366EB4DBC8BDC8184AD1E5853"/>
          </w:placeholder>
          <w:showingPlcHdr/>
          <w15:appearance w15:val="hidden"/>
          <w:text w:multiLine="1"/>
        </w:sdtPr>
        <w:sdtEndPr/>
        <w:sdtContent>
          <w:permStart w:id="1361599258" w:edGrp="everyone"/>
          <w:r w:rsidR="00E94246" w:rsidRPr="000853C2">
            <w:t>Autres</w:t>
          </w:r>
          <w:r w:rsidR="00E94246">
            <w:t>.</w:t>
          </w:r>
          <w:permEnd w:id="1361599258"/>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306813922" w:edGrp="everyone"/>
          <w:r w:rsidR="007529E5">
            <w:t xml:space="preserve">ingénieur </w:t>
          </w:r>
          <w:proofErr w:type="spellStart"/>
          <w:r w:rsidR="007529E5">
            <w:t>territoriall</w:t>
          </w:r>
          <w:permEnd w:id="1306813922"/>
          <w:proofErr w:type="spellEnd"/>
        </w:sdtContent>
      </w:sdt>
    </w:p>
    <w:p w:rsidR="001930B3" w:rsidRPr="000853C2" w:rsidRDefault="001930B3" w:rsidP="007B6B8F">
      <w:r w:rsidRPr="000853C2">
        <w:t xml:space="preserve">Parcours : </w:t>
      </w:r>
      <w:sdt>
        <w:sdtPr>
          <w:id w:val="1408339945"/>
          <w:placeholder>
            <w:docPart w:val="32EA27A9D3E94EAC8E87FB5169D88637"/>
          </w:placeholder>
          <w:showingPlcHdr/>
          <w15:appearance w15:val="hidden"/>
          <w:text w:multiLine="1"/>
        </w:sdtPr>
        <w:sdtEndPr/>
        <w:sdtContent>
          <w:permStart w:id="1939353835" w:edGrp="everyone"/>
          <w:r w:rsidR="00E94246" w:rsidRPr="000853C2">
            <w:t>Préciser ici le parcours</w:t>
          </w:r>
          <w:r w:rsidR="00E94246">
            <w:t>.</w:t>
          </w:r>
          <w:permEnd w:id="1939353835"/>
        </w:sdtContent>
      </w:sdt>
    </w:p>
    <w:p w:rsidR="00AC1059" w:rsidRDefault="001930B3" w:rsidP="007B6B8F">
      <w:r w:rsidRPr="000853C2">
        <w:t xml:space="preserve">Éléments complémentaires de rémunération : </w:t>
      </w:r>
      <w:sdt>
        <w:sdtPr>
          <w:id w:val="1026062912"/>
          <w:placeholder>
            <w:docPart w:val="B5F5267C1E7342E6A6A8D6CEB9FFCD7C"/>
          </w:placeholder>
          <w:showingPlcHdr/>
          <w15:appearance w15:val="hidden"/>
          <w:text w:multiLine="1"/>
        </w:sdtPr>
        <w:sdtEndPr/>
        <w:sdtContent>
          <w:permStart w:id="285346115" w:edGrp="everyone"/>
          <w:r w:rsidR="00E94246" w:rsidRPr="000853C2">
            <w:t>Détailler ici les éléments complémentaires de rémunération.</w:t>
          </w:r>
          <w:permEnd w:id="285346115"/>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662927785" w:edGrp="everyone"/>
          <w:r w:rsidR="006F6AB0">
            <w:t>52013</w:t>
          </w:r>
          <w:permEnd w:id="662927785"/>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1750272916" w:edGrp="everyone"/>
          <w:r w:rsidR="007B3B4B">
            <w:t>17/01/2025/</w:t>
          </w:r>
          <w:permEnd w:id="1750272916"/>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C5" w:rsidRDefault="005F25C5" w:rsidP="000A11D1">
      <w:pPr>
        <w:spacing w:line="240" w:lineRule="auto"/>
      </w:pPr>
      <w:r>
        <w:separator/>
      </w:r>
    </w:p>
  </w:endnote>
  <w:endnote w:type="continuationSeparator" w:id="0">
    <w:p w:rsidR="005F25C5" w:rsidRDefault="005F25C5"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C5" w:rsidRDefault="005F25C5" w:rsidP="000A11D1">
      <w:pPr>
        <w:spacing w:line="240" w:lineRule="auto"/>
      </w:pPr>
      <w:r>
        <w:separator/>
      </w:r>
    </w:p>
  </w:footnote>
  <w:footnote w:type="continuationSeparator" w:id="0">
    <w:p w:rsidR="005F25C5" w:rsidRDefault="005F25C5"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3280"/>
    <w:rsid w:val="000853C2"/>
    <w:rsid w:val="000A11D1"/>
    <w:rsid w:val="000E665E"/>
    <w:rsid w:val="000F3922"/>
    <w:rsid w:val="000F3C75"/>
    <w:rsid w:val="00105774"/>
    <w:rsid w:val="00111A26"/>
    <w:rsid w:val="0011204F"/>
    <w:rsid w:val="00112C20"/>
    <w:rsid w:val="00113C29"/>
    <w:rsid w:val="00162CC3"/>
    <w:rsid w:val="00175113"/>
    <w:rsid w:val="001761E0"/>
    <w:rsid w:val="001812A0"/>
    <w:rsid w:val="001930B3"/>
    <w:rsid w:val="001A7D02"/>
    <w:rsid w:val="001C2759"/>
    <w:rsid w:val="001C67FC"/>
    <w:rsid w:val="001E1FCD"/>
    <w:rsid w:val="001F51E5"/>
    <w:rsid w:val="002020CA"/>
    <w:rsid w:val="002036FB"/>
    <w:rsid w:val="00211B0B"/>
    <w:rsid w:val="0024589D"/>
    <w:rsid w:val="00247C3F"/>
    <w:rsid w:val="002517BF"/>
    <w:rsid w:val="00252CC4"/>
    <w:rsid w:val="00257FD3"/>
    <w:rsid w:val="00266172"/>
    <w:rsid w:val="002A7D75"/>
    <w:rsid w:val="00306FBF"/>
    <w:rsid w:val="003123BC"/>
    <w:rsid w:val="00315D83"/>
    <w:rsid w:val="00320704"/>
    <w:rsid w:val="0036166B"/>
    <w:rsid w:val="00383B26"/>
    <w:rsid w:val="003B6A5C"/>
    <w:rsid w:val="003D5D5E"/>
    <w:rsid w:val="003F23BA"/>
    <w:rsid w:val="003F2AFF"/>
    <w:rsid w:val="003F4609"/>
    <w:rsid w:val="003F6EE3"/>
    <w:rsid w:val="004107CC"/>
    <w:rsid w:val="004136D8"/>
    <w:rsid w:val="00441A2A"/>
    <w:rsid w:val="0044308A"/>
    <w:rsid w:val="004766C5"/>
    <w:rsid w:val="00487002"/>
    <w:rsid w:val="004E1D67"/>
    <w:rsid w:val="004F5AE1"/>
    <w:rsid w:val="00517090"/>
    <w:rsid w:val="00522023"/>
    <w:rsid w:val="00526522"/>
    <w:rsid w:val="00545562"/>
    <w:rsid w:val="005540E4"/>
    <w:rsid w:val="00570B2A"/>
    <w:rsid w:val="00576D3F"/>
    <w:rsid w:val="005A42E6"/>
    <w:rsid w:val="005A5A08"/>
    <w:rsid w:val="005D07F4"/>
    <w:rsid w:val="005E5EA4"/>
    <w:rsid w:val="005F25C5"/>
    <w:rsid w:val="00606D1A"/>
    <w:rsid w:val="0062708C"/>
    <w:rsid w:val="00644A3A"/>
    <w:rsid w:val="00645BFB"/>
    <w:rsid w:val="0069106C"/>
    <w:rsid w:val="006B0497"/>
    <w:rsid w:val="006C0253"/>
    <w:rsid w:val="006C191B"/>
    <w:rsid w:val="006F6AB0"/>
    <w:rsid w:val="00710C49"/>
    <w:rsid w:val="00731272"/>
    <w:rsid w:val="00750742"/>
    <w:rsid w:val="007529E5"/>
    <w:rsid w:val="007571FE"/>
    <w:rsid w:val="007577C5"/>
    <w:rsid w:val="0076115A"/>
    <w:rsid w:val="00762C58"/>
    <w:rsid w:val="007721A9"/>
    <w:rsid w:val="00775D11"/>
    <w:rsid w:val="0079477D"/>
    <w:rsid w:val="007B3B4B"/>
    <w:rsid w:val="007B6B8F"/>
    <w:rsid w:val="007E2E4A"/>
    <w:rsid w:val="007E56A3"/>
    <w:rsid w:val="007F5511"/>
    <w:rsid w:val="00800C51"/>
    <w:rsid w:val="00832F38"/>
    <w:rsid w:val="00852326"/>
    <w:rsid w:val="00896D24"/>
    <w:rsid w:val="00897B36"/>
    <w:rsid w:val="008A0CFD"/>
    <w:rsid w:val="008D41E1"/>
    <w:rsid w:val="008E70A6"/>
    <w:rsid w:val="008F6C33"/>
    <w:rsid w:val="00942238"/>
    <w:rsid w:val="00947755"/>
    <w:rsid w:val="00961F11"/>
    <w:rsid w:val="00984246"/>
    <w:rsid w:val="009868CA"/>
    <w:rsid w:val="009B220B"/>
    <w:rsid w:val="009D01FB"/>
    <w:rsid w:val="009D7201"/>
    <w:rsid w:val="009E4026"/>
    <w:rsid w:val="00A401E6"/>
    <w:rsid w:val="00A57C97"/>
    <w:rsid w:val="00A61756"/>
    <w:rsid w:val="00A72C44"/>
    <w:rsid w:val="00AB0622"/>
    <w:rsid w:val="00AC1059"/>
    <w:rsid w:val="00AC1FC5"/>
    <w:rsid w:val="00AC3FCC"/>
    <w:rsid w:val="00AD67AA"/>
    <w:rsid w:val="00AE5F03"/>
    <w:rsid w:val="00AF71A0"/>
    <w:rsid w:val="00AF7E69"/>
    <w:rsid w:val="00B06017"/>
    <w:rsid w:val="00B14B8E"/>
    <w:rsid w:val="00B30F6F"/>
    <w:rsid w:val="00B34034"/>
    <w:rsid w:val="00B82A3A"/>
    <w:rsid w:val="00B8636A"/>
    <w:rsid w:val="00B86F95"/>
    <w:rsid w:val="00B871A6"/>
    <w:rsid w:val="00B91373"/>
    <w:rsid w:val="00BB4E47"/>
    <w:rsid w:val="00BC1EC3"/>
    <w:rsid w:val="00C13FA0"/>
    <w:rsid w:val="00C50DF2"/>
    <w:rsid w:val="00C51EE7"/>
    <w:rsid w:val="00C7552A"/>
    <w:rsid w:val="00CC2FE8"/>
    <w:rsid w:val="00CD4067"/>
    <w:rsid w:val="00CE308A"/>
    <w:rsid w:val="00D121FA"/>
    <w:rsid w:val="00D149FE"/>
    <w:rsid w:val="00D42DBD"/>
    <w:rsid w:val="00D6047C"/>
    <w:rsid w:val="00D60F11"/>
    <w:rsid w:val="00D669D3"/>
    <w:rsid w:val="00D70E17"/>
    <w:rsid w:val="00D820C3"/>
    <w:rsid w:val="00D87648"/>
    <w:rsid w:val="00DB4293"/>
    <w:rsid w:val="00DC06A7"/>
    <w:rsid w:val="00DD0DF6"/>
    <w:rsid w:val="00DD179A"/>
    <w:rsid w:val="00DD76AE"/>
    <w:rsid w:val="00DF586B"/>
    <w:rsid w:val="00E44FB1"/>
    <w:rsid w:val="00E94246"/>
    <w:rsid w:val="00E9567F"/>
    <w:rsid w:val="00EB1524"/>
    <w:rsid w:val="00EB4993"/>
    <w:rsid w:val="00EC0783"/>
    <w:rsid w:val="00EC523A"/>
    <w:rsid w:val="00EF76DF"/>
    <w:rsid w:val="00F011F6"/>
    <w:rsid w:val="00F051C3"/>
    <w:rsid w:val="00F63C1B"/>
    <w:rsid w:val="00F64CDF"/>
    <w:rsid w:val="00F745C5"/>
    <w:rsid w:val="00F760CE"/>
    <w:rsid w:val="00F94996"/>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10D34"/>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60328"/>
    <w:rsid w:val="001D01ED"/>
    <w:rsid w:val="001E32BC"/>
    <w:rsid w:val="00252495"/>
    <w:rsid w:val="002D5409"/>
    <w:rsid w:val="003E72B4"/>
    <w:rsid w:val="003F1523"/>
    <w:rsid w:val="0049672D"/>
    <w:rsid w:val="004A2AD5"/>
    <w:rsid w:val="004C2627"/>
    <w:rsid w:val="005771A9"/>
    <w:rsid w:val="005D7C86"/>
    <w:rsid w:val="005E42AB"/>
    <w:rsid w:val="00607B92"/>
    <w:rsid w:val="0062663E"/>
    <w:rsid w:val="0067501D"/>
    <w:rsid w:val="00687675"/>
    <w:rsid w:val="006C6EAA"/>
    <w:rsid w:val="0072493D"/>
    <w:rsid w:val="00745309"/>
    <w:rsid w:val="007568A1"/>
    <w:rsid w:val="007E30F4"/>
    <w:rsid w:val="00825FFB"/>
    <w:rsid w:val="00833554"/>
    <w:rsid w:val="0084309E"/>
    <w:rsid w:val="00913AA5"/>
    <w:rsid w:val="0092355A"/>
    <w:rsid w:val="009C51B5"/>
    <w:rsid w:val="00A40AB3"/>
    <w:rsid w:val="00A67FBA"/>
    <w:rsid w:val="00A826D4"/>
    <w:rsid w:val="00BE3E06"/>
    <w:rsid w:val="00C23C37"/>
    <w:rsid w:val="00C3786D"/>
    <w:rsid w:val="00C42505"/>
    <w:rsid w:val="00D3683C"/>
    <w:rsid w:val="00D6097E"/>
    <w:rsid w:val="00D700DC"/>
    <w:rsid w:val="00D825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F3FA5BE468EC4151A8DF56E6F51C0A60">
    <w:name w:val="F3FA5BE468EC4151A8DF56E6F51C0A60"/>
    <w:rsid w:val="004C2627"/>
  </w:style>
  <w:style w:type="paragraph" w:customStyle="1" w:styleId="1775CF33406C4A2BA21C040158C32038">
    <w:name w:val="1775CF33406C4A2BA21C040158C32038"/>
    <w:rsid w:val="004C2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36BF8-69BB-4DCA-99D5-791FDBE9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2</TotalTime>
  <Pages>3</Pages>
  <Words>1224</Words>
  <Characters>6733</Characters>
  <Application>Microsoft Office Word</Application>
  <DocSecurity>8</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HOUDIN Virginie</cp:lastModifiedBy>
  <cp:revision>4</cp:revision>
  <dcterms:created xsi:type="dcterms:W3CDTF">2025-02-04T10:39:00Z</dcterms:created>
  <dcterms:modified xsi:type="dcterms:W3CDTF">2025-02-04T10:41:00Z</dcterms:modified>
</cp:coreProperties>
</file>